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04" w:rsidRPr="00DF27FB" w:rsidRDefault="0006706E" w:rsidP="00DF27FB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ПУБЛИКАЦИЯ</w:t>
      </w:r>
    </w:p>
    <w:p w:rsidR="00222C4E" w:rsidRPr="003E4BFD" w:rsidRDefault="00222C4E" w:rsidP="00222C4E">
      <w:pPr>
        <w:jc w:val="center"/>
        <w:rPr>
          <w:b/>
          <w:sz w:val="40"/>
          <w:szCs w:val="40"/>
        </w:rPr>
      </w:pPr>
    </w:p>
    <w:p w:rsidR="0006796E" w:rsidRDefault="00B54CD5" w:rsidP="004E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рамках Года Науки и Технологий, объявленного Указом Президента РФ, к</w:t>
      </w:r>
      <w:r w:rsidR="00F9413B">
        <w:rPr>
          <w:sz w:val="28"/>
          <w:szCs w:val="28"/>
        </w:rPr>
        <w:t>а</w:t>
      </w:r>
      <w:r w:rsidR="00F9413B">
        <w:rPr>
          <w:sz w:val="28"/>
          <w:szCs w:val="28"/>
        </w:rPr>
        <w:t>федра английского язы</w:t>
      </w:r>
      <w:r w:rsidR="008011C9">
        <w:rPr>
          <w:sz w:val="28"/>
          <w:szCs w:val="28"/>
        </w:rPr>
        <w:t>ка гуманитарных факультетов ф-та</w:t>
      </w:r>
      <w:r w:rsidR="00F9413B">
        <w:rPr>
          <w:sz w:val="28"/>
          <w:szCs w:val="28"/>
        </w:rPr>
        <w:t xml:space="preserve"> РГФ ВГУ</w:t>
      </w:r>
      <w:r w:rsidR="004E4B04">
        <w:rPr>
          <w:sz w:val="28"/>
          <w:szCs w:val="28"/>
        </w:rPr>
        <w:t xml:space="preserve"> </w:t>
      </w:r>
      <w:r w:rsidR="00A71D27">
        <w:rPr>
          <w:sz w:val="28"/>
          <w:szCs w:val="28"/>
        </w:rPr>
        <w:t>публикует статьи</w:t>
      </w:r>
      <w:r w:rsidR="008F2B5B">
        <w:rPr>
          <w:sz w:val="28"/>
          <w:szCs w:val="28"/>
        </w:rPr>
        <w:t xml:space="preserve"> в </w:t>
      </w:r>
      <w:r w:rsidR="00504A22">
        <w:rPr>
          <w:sz w:val="28"/>
          <w:szCs w:val="28"/>
        </w:rPr>
        <w:t>электронном научном издании</w:t>
      </w:r>
      <w:r w:rsidR="0006796E">
        <w:rPr>
          <w:sz w:val="28"/>
          <w:szCs w:val="28"/>
        </w:rPr>
        <w:t xml:space="preserve"> </w:t>
      </w:r>
      <w:r w:rsidR="0006796E" w:rsidRPr="0006706E">
        <w:rPr>
          <w:b/>
          <w:sz w:val="36"/>
          <w:szCs w:val="36"/>
        </w:rPr>
        <w:t>«Проблемы</w:t>
      </w:r>
      <w:r w:rsidR="005203E0" w:rsidRPr="0006706E">
        <w:rPr>
          <w:b/>
          <w:sz w:val="36"/>
          <w:szCs w:val="36"/>
        </w:rPr>
        <w:t xml:space="preserve"> </w:t>
      </w:r>
      <w:r w:rsidR="00F9413B" w:rsidRPr="0006706E">
        <w:rPr>
          <w:b/>
          <w:sz w:val="36"/>
          <w:szCs w:val="36"/>
        </w:rPr>
        <w:t xml:space="preserve">лингвистики и </w:t>
      </w:r>
      <w:r w:rsidR="00FB3968">
        <w:rPr>
          <w:b/>
          <w:sz w:val="36"/>
          <w:szCs w:val="36"/>
        </w:rPr>
        <w:t>м</w:t>
      </w:r>
      <w:r w:rsidR="00FB3968">
        <w:rPr>
          <w:b/>
          <w:sz w:val="36"/>
          <w:szCs w:val="36"/>
        </w:rPr>
        <w:t>е</w:t>
      </w:r>
      <w:r w:rsidR="00FB3968">
        <w:rPr>
          <w:b/>
          <w:sz w:val="36"/>
          <w:szCs w:val="36"/>
        </w:rPr>
        <w:t xml:space="preserve">тодики </w:t>
      </w:r>
      <w:r w:rsidR="00F9413B" w:rsidRPr="0006706E">
        <w:rPr>
          <w:b/>
          <w:sz w:val="36"/>
          <w:szCs w:val="36"/>
        </w:rPr>
        <w:t>преподавания иностранных языков»</w:t>
      </w:r>
      <w:r w:rsidR="0080465E">
        <w:rPr>
          <w:sz w:val="28"/>
          <w:szCs w:val="28"/>
        </w:rPr>
        <w:t xml:space="preserve"> (</w:t>
      </w:r>
      <w:r w:rsidR="0080465E" w:rsidRPr="0080465E">
        <w:rPr>
          <w:b/>
          <w:sz w:val="28"/>
          <w:szCs w:val="28"/>
        </w:rPr>
        <w:t>РИНЦ</w:t>
      </w:r>
      <w:r w:rsidR="0080465E">
        <w:rPr>
          <w:sz w:val="28"/>
          <w:szCs w:val="28"/>
        </w:rPr>
        <w:t>)</w:t>
      </w:r>
      <w:r w:rsidR="00F9413B">
        <w:rPr>
          <w:sz w:val="28"/>
          <w:szCs w:val="28"/>
        </w:rPr>
        <w:t>.</w:t>
      </w:r>
      <w:r w:rsidR="0006706E">
        <w:rPr>
          <w:sz w:val="28"/>
          <w:szCs w:val="28"/>
        </w:rPr>
        <w:t xml:space="preserve"> Разделы сборника: 1) </w:t>
      </w:r>
      <w:r w:rsidR="0006706E" w:rsidRPr="0006706E">
        <w:rPr>
          <w:b/>
          <w:i/>
          <w:sz w:val="28"/>
          <w:szCs w:val="28"/>
        </w:rPr>
        <w:t>Лингвистические исследования</w:t>
      </w:r>
      <w:r w:rsidR="006E6143">
        <w:rPr>
          <w:sz w:val="28"/>
          <w:szCs w:val="28"/>
        </w:rPr>
        <w:t>; 2</w:t>
      </w:r>
      <w:r w:rsidR="0006706E">
        <w:rPr>
          <w:sz w:val="28"/>
          <w:szCs w:val="28"/>
        </w:rPr>
        <w:t xml:space="preserve">) </w:t>
      </w:r>
      <w:r w:rsidR="0006706E" w:rsidRPr="0006706E">
        <w:rPr>
          <w:b/>
          <w:i/>
          <w:sz w:val="28"/>
          <w:szCs w:val="28"/>
        </w:rPr>
        <w:t>Вопросы методики преподав</w:t>
      </w:r>
      <w:r w:rsidR="0006706E" w:rsidRPr="0006706E">
        <w:rPr>
          <w:b/>
          <w:i/>
          <w:sz w:val="28"/>
          <w:szCs w:val="28"/>
        </w:rPr>
        <w:t>а</w:t>
      </w:r>
      <w:r w:rsidR="0006706E" w:rsidRPr="0006706E">
        <w:rPr>
          <w:b/>
          <w:i/>
          <w:sz w:val="28"/>
          <w:szCs w:val="28"/>
        </w:rPr>
        <w:t>ния иностранных языков</w:t>
      </w:r>
      <w:r w:rsidR="006E6143">
        <w:rPr>
          <w:sz w:val="28"/>
          <w:szCs w:val="28"/>
        </w:rPr>
        <w:t>; 3</w:t>
      </w:r>
      <w:r w:rsidR="0006706E">
        <w:rPr>
          <w:sz w:val="28"/>
          <w:szCs w:val="28"/>
        </w:rPr>
        <w:t xml:space="preserve">) </w:t>
      </w:r>
      <w:r w:rsidR="0006706E" w:rsidRPr="0006706E">
        <w:rPr>
          <w:b/>
          <w:i/>
          <w:sz w:val="28"/>
          <w:szCs w:val="28"/>
        </w:rPr>
        <w:t>Студенческая научная работа</w:t>
      </w:r>
      <w:r w:rsidR="0006706E">
        <w:rPr>
          <w:sz w:val="28"/>
          <w:szCs w:val="28"/>
        </w:rPr>
        <w:t>.</w:t>
      </w:r>
    </w:p>
    <w:p w:rsidR="0006796E" w:rsidRDefault="0006796E" w:rsidP="004E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41CD">
        <w:rPr>
          <w:sz w:val="28"/>
          <w:szCs w:val="28"/>
        </w:rPr>
        <w:t>Для публикации материалов в сборнике авторам необход</w:t>
      </w:r>
      <w:r w:rsidR="00F9413B">
        <w:rPr>
          <w:sz w:val="28"/>
          <w:szCs w:val="28"/>
        </w:rPr>
        <w:t>имо представить ст</w:t>
      </w:r>
      <w:r w:rsidR="00F9413B">
        <w:rPr>
          <w:sz w:val="28"/>
          <w:szCs w:val="28"/>
        </w:rPr>
        <w:t>а</w:t>
      </w:r>
      <w:r w:rsidR="00F9413B">
        <w:rPr>
          <w:sz w:val="28"/>
          <w:szCs w:val="28"/>
        </w:rPr>
        <w:t>тью объемом 4</w:t>
      </w:r>
      <w:r w:rsidR="00AE41CD">
        <w:rPr>
          <w:sz w:val="28"/>
          <w:szCs w:val="28"/>
        </w:rPr>
        <w:t>-10</w:t>
      </w:r>
      <w:r w:rsidR="00504A22">
        <w:rPr>
          <w:sz w:val="28"/>
          <w:szCs w:val="28"/>
        </w:rPr>
        <w:t xml:space="preserve"> страниц</w:t>
      </w:r>
      <w:r w:rsidR="00AB3BFE">
        <w:rPr>
          <w:sz w:val="28"/>
          <w:szCs w:val="28"/>
        </w:rPr>
        <w:t xml:space="preserve"> по электронной почте</w:t>
      </w:r>
      <w:r w:rsidR="002920B8">
        <w:rPr>
          <w:sz w:val="28"/>
          <w:szCs w:val="28"/>
        </w:rPr>
        <w:t>, сведения об авторах с указан</w:t>
      </w:r>
      <w:r w:rsidR="002920B8">
        <w:rPr>
          <w:sz w:val="28"/>
          <w:szCs w:val="28"/>
        </w:rPr>
        <w:t>и</w:t>
      </w:r>
      <w:r w:rsidR="002920B8">
        <w:rPr>
          <w:sz w:val="28"/>
          <w:szCs w:val="28"/>
        </w:rPr>
        <w:t>ем</w:t>
      </w:r>
      <w:r w:rsidR="004E4604">
        <w:rPr>
          <w:sz w:val="28"/>
          <w:szCs w:val="28"/>
        </w:rPr>
        <w:t xml:space="preserve"> должности, степени, звания,</w:t>
      </w:r>
      <w:r w:rsidR="002920B8">
        <w:rPr>
          <w:sz w:val="28"/>
          <w:szCs w:val="28"/>
        </w:rPr>
        <w:t xml:space="preserve"> </w:t>
      </w:r>
      <w:r w:rsidR="00C60C8F">
        <w:rPr>
          <w:sz w:val="28"/>
          <w:szCs w:val="28"/>
          <w:lang w:val="en-US"/>
        </w:rPr>
        <w:t>e</w:t>
      </w:r>
      <w:r w:rsidR="002920B8" w:rsidRPr="002920B8">
        <w:rPr>
          <w:sz w:val="28"/>
          <w:szCs w:val="28"/>
        </w:rPr>
        <w:t>-</w:t>
      </w:r>
      <w:r w:rsidR="002920B8">
        <w:rPr>
          <w:sz w:val="28"/>
          <w:szCs w:val="28"/>
          <w:lang w:val="en-US"/>
        </w:rPr>
        <w:t>mail</w:t>
      </w:r>
      <w:r w:rsidR="002920B8">
        <w:rPr>
          <w:sz w:val="28"/>
          <w:szCs w:val="28"/>
        </w:rPr>
        <w:t xml:space="preserve"> и контактного телефона.</w:t>
      </w:r>
    </w:p>
    <w:p w:rsidR="002920B8" w:rsidRDefault="002920B8" w:rsidP="004E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Представляемая статья должна быть напечатана через 1,5 интервала</w:t>
      </w:r>
      <w:r w:rsidR="004E328F">
        <w:rPr>
          <w:sz w:val="28"/>
          <w:szCs w:val="28"/>
        </w:rPr>
        <w:t xml:space="preserve"> шрифтом 14 </w:t>
      </w:r>
      <w:r w:rsidR="00F31FAB" w:rsidRPr="00F31FAB">
        <w:rPr>
          <w:sz w:val="28"/>
          <w:szCs w:val="28"/>
        </w:rPr>
        <w:t>Р</w:t>
      </w:r>
      <w:r w:rsidR="004E328F">
        <w:rPr>
          <w:sz w:val="28"/>
          <w:szCs w:val="28"/>
          <w:lang w:val="en-US"/>
        </w:rPr>
        <w:t>t</w:t>
      </w:r>
      <w:r w:rsidR="005203E0">
        <w:rPr>
          <w:sz w:val="28"/>
          <w:szCs w:val="28"/>
        </w:rPr>
        <w:t>.</w:t>
      </w:r>
      <w:r w:rsidR="004E4604">
        <w:rPr>
          <w:sz w:val="28"/>
          <w:szCs w:val="28"/>
        </w:rPr>
        <w:t xml:space="preserve"> </w:t>
      </w:r>
      <w:r w:rsidR="004E328F">
        <w:rPr>
          <w:sz w:val="28"/>
          <w:szCs w:val="28"/>
        </w:rPr>
        <w:t xml:space="preserve"> </w:t>
      </w:r>
      <w:r w:rsidR="00E56523">
        <w:rPr>
          <w:sz w:val="28"/>
          <w:szCs w:val="28"/>
        </w:rPr>
        <w:t>Все поля должны составлять по 2,5 см.</w:t>
      </w:r>
    </w:p>
    <w:p w:rsidR="00537767" w:rsidRDefault="00CB7560" w:rsidP="004E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Тек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т </w:t>
      </w:r>
      <w:r w:rsidR="00537767">
        <w:rPr>
          <w:sz w:val="28"/>
          <w:szCs w:val="28"/>
        </w:rPr>
        <w:t>статьи начинае</w:t>
      </w:r>
      <w:r w:rsidR="008011C9">
        <w:rPr>
          <w:sz w:val="28"/>
          <w:szCs w:val="28"/>
        </w:rPr>
        <w:t>тся с фамилий, имен и отчеств</w:t>
      </w:r>
      <w:r w:rsidR="00537767">
        <w:rPr>
          <w:sz w:val="28"/>
          <w:szCs w:val="28"/>
        </w:rPr>
        <w:t xml:space="preserve"> авторов полностью</w:t>
      </w:r>
      <w:r w:rsidR="000E1572">
        <w:rPr>
          <w:sz w:val="28"/>
          <w:szCs w:val="28"/>
        </w:rPr>
        <w:t xml:space="preserve">, </w:t>
      </w:r>
      <w:r w:rsidR="008011C9">
        <w:rPr>
          <w:sz w:val="28"/>
          <w:szCs w:val="28"/>
        </w:rPr>
        <w:t xml:space="preserve">затем идет </w:t>
      </w:r>
      <w:r w:rsidR="000E1572">
        <w:rPr>
          <w:sz w:val="28"/>
          <w:szCs w:val="28"/>
        </w:rPr>
        <w:t>заглавие статьи, полные названия учреждений, в которых работают авторы.</w:t>
      </w:r>
    </w:p>
    <w:p w:rsidR="000E1572" w:rsidRDefault="000E1572" w:rsidP="004E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сокращения, за исключением небольшого числа общеупотребительных, должны быть расшифрованы. Таблицы должны быть расположены на отдельных страницах.</w:t>
      </w:r>
    </w:p>
    <w:p w:rsidR="00257B6A" w:rsidRPr="00504A22" w:rsidRDefault="00B211AD" w:rsidP="00A62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Ссылки на литературу в тексте даются с указанием номера ссылки в квадра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скобках – </w:t>
      </w:r>
      <w:r w:rsidRPr="00B211AD">
        <w:rPr>
          <w:sz w:val="28"/>
          <w:szCs w:val="28"/>
        </w:rPr>
        <w:t>[</w:t>
      </w:r>
      <w:r w:rsidR="00D3612B">
        <w:rPr>
          <w:sz w:val="28"/>
          <w:szCs w:val="28"/>
        </w:rPr>
        <w:t>Ломов 2008: 37</w:t>
      </w:r>
      <w:r w:rsidRPr="00B211AD">
        <w:rPr>
          <w:sz w:val="28"/>
          <w:szCs w:val="28"/>
        </w:rPr>
        <w:t>]</w:t>
      </w:r>
      <w:r>
        <w:rPr>
          <w:sz w:val="28"/>
          <w:szCs w:val="28"/>
        </w:rPr>
        <w:t xml:space="preserve">. Список литературы помещается в конце статьи. </w:t>
      </w:r>
      <w:r w:rsidR="00504A22" w:rsidRPr="00504A22">
        <w:rPr>
          <w:color w:val="000000"/>
          <w:sz w:val="28"/>
          <w:szCs w:val="28"/>
        </w:rPr>
        <w:t>Каждый литературный источник должен быть оформлен в списке литературы по библиотечному ГОСТу. Источники должны перечисляться в</w:t>
      </w:r>
      <w:r w:rsidR="00504A22">
        <w:rPr>
          <w:sz w:val="28"/>
          <w:szCs w:val="28"/>
        </w:rPr>
        <w:t xml:space="preserve"> </w:t>
      </w:r>
      <w:r w:rsidRPr="00504A22">
        <w:rPr>
          <w:sz w:val="28"/>
          <w:szCs w:val="28"/>
        </w:rPr>
        <w:t>алфавитном порядке</w:t>
      </w:r>
      <w:r w:rsidR="005501EF" w:rsidRPr="00504A22">
        <w:rPr>
          <w:sz w:val="28"/>
          <w:szCs w:val="28"/>
        </w:rPr>
        <w:t>.</w:t>
      </w:r>
    </w:p>
    <w:p w:rsidR="00236262" w:rsidRDefault="00236262" w:rsidP="00A62DA6">
      <w:pPr>
        <w:tabs>
          <w:tab w:val="num" w:pos="1190"/>
        </w:tabs>
        <w:ind w:firstLine="284"/>
        <w:jc w:val="both"/>
        <w:rPr>
          <w:bCs/>
          <w:iCs/>
          <w:sz w:val="28"/>
        </w:rPr>
      </w:pPr>
      <w:r>
        <w:rPr>
          <w:bCs/>
          <w:iCs/>
          <w:sz w:val="28"/>
        </w:rPr>
        <w:t>Для аспирантов</w:t>
      </w:r>
      <w:r w:rsidR="0080465E">
        <w:rPr>
          <w:bCs/>
          <w:iCs/>
          <w:sz w:val="28"/>
        </w:rPr>
        <w:t>, магистрантов и студентов</w:t>
      </w:r>
      <w:r>
        <w:rPr>
          <w:bCs/>
          <w:iCs/>
          <w:sz w:val="28"/>
        </w:rPr>
        <w:t xml:space="preserve"> необходима рецензия научного р</w:t>
      </w:r>
      <w:r>
        <w:rPr>
          <w:bCs/>
          <w:iCs/>
          <w:sz w:val="28"/>
        </w:rPr>
        <w:t>у</w:t>
      </w:r>
      <w:r>
        <w:rPr>
          <w:bCs/>
          <w:iCs/>
          <w:sz w:val="28"/>
        </w:rPr>
        <w:t>ководите</w:t>
      </w:r>
      <w:r w:rsidR="0080465E">
        <w:rPr>
          <w:bCs/>
          <w:iCs/>
          <w:sz w:val="28"/>
        </w:rPr>
        <w:t>ля</w:t>
      </w:r>
      <w:r w:rsidR="00A62DA6">
        <w:rPr>
          <w:bCs/>
          <w:iCs/>
          <w:sz w:val="28"/>
        </w:rPr>
        <w:t>.</w:t>
      </w:r>
      <w:r w:rsidR="0080465E">
        <w:rPr>
          <w:bCs/>
          <w:iCs/>
          <w:sz w:val="28"/>
        </w:rPr>
        <w:t xml:space="preserve"> </w:t>
      </w:r>
      <w:r w:rsidR="00A62DA6">
        <w:rPr>
          <w:bCs/>
          <w:iCs/>
          <w:sz w:val="28"/>
        </w:rPr>
        <w:t xml:space="preserve">В случае написания статьи на иностранном языке, </w:t>
      </w:r>
      <w:r w:rsidR="0080465E">
        <w:rPr>
          <w:bCs/>
          <w:iCs/>
          <w:sz w:val="28"/>
        </w:rPr>
        <w:t>необходимо ук</w:t>
      </w:r>
      <w:r w:rsidR="0080465E">
        <w:rPr>
          <w:bCs/>
          <w:iCs/>
          <w:sz w:val="28"/>
        </w:rPr>
        <w:t>а</w:t>
      </w:r>
      <w:r w:rsidR="0080465E">
        <w:rPr>
          <w:bCs/>
          <w:iCs/>
          <w:sz w:val="28"/>
        </w:rPr>
        <w:t>зать консультанта/соавтора в лице преподавателя иностранного языка.</w:t>
      </w:r>
      <w:r w:rsidR="0006706E">
        <w:rPr>
          <w:bCs/>
          <w:iCs/>
          <w:sz w:val="28"/>
        </w:rPr>
        <w:t xml:space="preserve"> Допуск</w:t>
      </w:r>
      <w:r w:rsidR="0006706E">
        <w:rPr>
          <w:bCs/>
          <w:iCs/>
          <w:sz w:val="28"/>
        </w:rPr>
        <w:t>а</w:t>
      </w:r>
      <w:r w:rsidR="0006706E">
        <w:rPr>
          <w:bCs/>
          <w:iCs/>
          <w:sz w:val="28"/>
        </w:rPr>
        <w:t>ется не более двух соавторов.</w:t>
      </w:r>
    </w:p>
    <w:p w:rsidR="00C60C8F" w:rsidRPr="00222C4E" w:rsidRDefault="00E71C81" w:rsidP="00C60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предоставления статей в сборник</w:t>
      </w:r>
      <w:r w:rsidR="00E6472C" w:rsidRPr="00E6472C">
        <w:rPr>
          <w:sz w:val="28"/>
          <w:szCs w:val="28"/>
        </w:rPr>
        <w:t xml:space="preserve"> </w:t>
      </w:r>
      <w:r w:rsidR="00E6472C">
        <w:rPr>
          <w:sz w:val="28"/>
          <w:szCs w:val="28"/>
        </w:rPr>
        <w:t xml:space="preserve">научных трудов «Проблемы </w:t>
      </w:r>
      <w:r w:rsidR="00F9413B">
        <w:rPr>
          <w:sz w:val="28"/>
          <w:szCs w:val="28"/>
        </w:rPr>
        <w:t>лингвист</w:t>
      </w:r>
      <w:r w:rsidR="00F9413B">
        <w:rPr>
          <w:sz w:val="28"/>
          <w:szCs w:val="28"/>
        </w:rPr>
        <w:t>и</w:t>
      </w:r>
      <w:r w:rsidR="00F9413B">
        <w:rPr>
          <w:sz w:val="28"/>
          <w:szCs w:val="28"/>
        </w:rPr>
        <w:t xml:space="preserve">ки и </w:t>
      </w:r>
      <w:r w:rsidR="00FB3968">
        <w:rPr>
          <w:sz w:val="28"/>
          <w:szCs w:val="28"/>
        </w:rPr>
        <w:t xml:space="preserve">методики </w:t>
      </w:r>
      <w:r w:rsidR="00F9413B">
        <w:rPr>
          <w:sz w:val="28"/>
          <w:szCs w:val="28"/>
        </w:rPr>
        <w:t xml:space="preserve">преподавания иностранных языков» </w:t>
      </w:r>
      <w:r w:rsidR="00931B8D" w:rsidRPr="00931B8D">
        <w:rPr>
          <w:sz w:val="28"/>
          <w:szCs w:val="28"/>
        </w:rPr>
        <w:t>-</w:t>
      </w:r>
      <w:r>
        <w:rPr>
          <w:sz w:val="28"/>
          <w:szCs w:val="28"/>
        </w:rPr>
        <w:t xml:space="preserve"> до </w:t>
      </w:r>
      <w:r w:rsidR="00E60A88" w:rsidRPr="006E6143">
        <w:rPr>
          <w:sz w:val="28"/>
          <w:szCs w:val="28"/>
        </w:rPr>
        <w:t>1 мая</w:t>
      </w:r>
      <w:r w:rsidR="00890C5E" w:rsidRPr="006E6143">
        <w:rPr>
          <w:sz w:val="28"/>
          <w:szCs w:val="28"/>
        </w:rPr>
        <w:t xml:space="preserve"> </w:t>
      </w:r>
      <w:r w:rsidR="00890C5E">
        <w:rPr>
          <w:sz w:val="28"/>
          <w:szCs w:val="28"/>
        </w:rPr>
        <w:t>20</w:t>
      </w:r>
      <w:r w:rsidR="00504A22">
        <w:rPr>
          <w:sz w:val="28"/>
          <w:szCs w:val="28"/>
        </w:rPr>
        <w:t>21</w:t>
      </w:r>
      <w:r>
        <w:rPr>
          <w:sz w:val="28"/>
          <w:szCs w:val="28"/>
        </w:rPr>
        <w:t xml:space="preserve"> г. Материалы предоставляются</w:t>
      </w:r>
      <w:r w:rsidR="00BE228F">
        <w:rPr>
          <w:sz w:val="28"/>
          <w:szCs w:val="28"/>
        </w:rPr>
        <w:t xml:space="preserve"> </w:t>
      </w:r>
      <w:r w:rsidR="00B445F3">
        <w:rPr>
          <w:sz w:val="28"/>
          <w:szCs w:val="28"/>
        </w:rPr>
        <w:t>по</w:t>
      </w:r>
      <w:r w:rsidR="00C60C8F" w:rsidRPr="00C60C8F">
        <w:rPr>
          <w:sz w:val="28"/>
          <w:szCs w:val="28"/>
        </w:rPr>
        <w:t xml:space="preserve"> </w:t>
      </w:r>
      <w:r w:rsidR="00C60C8F">
        <w:rPr>
          <w:sz w:val="28"/>
          <w:szCs w:val="28"/>
          <w:lang w:val="en-US"/>
        </w:rPr>
        <w:t>e</w:t>
      </w:r>
      <w:r w:rsidR="00B445F3" w:rsidRPr="00C60C8F">
        <w:rPr>
          <w:sz w:val="28"/>
          <w:szCs w:val="28"/>
        </w:rPr>
        <w:t>-</w:t>
      </w:r>
      <w:r w:rsidR="00B445F3">
        <w:rPr>
          <w:sz w:val="28"/>
          <w:szCs w:val="28"/>
          <w:lang w:val="en-US"/>
        </w:rPr>
        <w:t>mail</w:t>
      </w:r>
      <w:r w:rsidR="00B445F3" w:rsidRPr="00C60C8F">
        <w:rPr>
          <w:sz w:val="28"/>
          <w:szCs w:val="28"/>
        </w:rPr>
        <w:t>:</w:t>
      </w:r>
      <w:r w:rsidR="00EA5248" w:rsidRPr="00EA5248">
        <w:rPr>
          <w:sz w:val="28"/>
          <w:szCs w:val="28"/>
        </w:rPr>
        <w:t xml:space="preserve"> </w:t>
      </w:r>
      <w:r w:rsidR="0080465E" w:rsidRPr="00E83439">
        <w:rPr>
          <w:b/>
          <w:sz w:val="28"/>
          <w:szCs w:val="28"/>
          <w:lang w:val="en-US"/>
        </w:rPr>
        <w:t>i</w:t>
      </w:r>
      <w:r w:rsidR="0080465E" w:rsidRPr="00E83439">
        <w:rPr>
          <w:b/>
          <w:sz w:val="28"/>
          <w:szCs w:val="28"/>
        </w:rPr>
        <w:t>.</w:t>
      </w:r>
      <w:r w:rsidR="0080465E" w:rsidRPr="00E83439">
        <w:rPr>
          <w:b/>
          <w:sz w:val="28"/>
          <w:szCs w:val="28"/>
          <w:lang w:val="en-US"/>
        </w:rPr>
        <w:t>v</w:t>
      </w:r>
      <w:r w:rsidR="0080465E" w:rsidRPr="00E83439">
        <w:rPr>
          <w:b/>
          <w:sz w:val="28"/>
          <w:szCs w:val="28"/>
        </w:rPr>
        <w:t>.</w:t>
      </w:r>
      <w:r w:rsidR="0080465E" w:rsidRPr="00E83439">
        <w:rPr>
          <w:b/>
          <w:sz w:val="28"/>
          <w:szCs w:val="28"/>
          <w:lang w:val="en-US"/>
        </w:rPr>
        <w:t>fomina</w:t>
      </w:r>
      <w:r w:rsidR="0080465E" w:rsidRPr="00E83439">
        <w:rPr>
          <w:b/>
          <w:sz w:val="28"/>
          <w:szCs w:val="28"/>
        </w:rPr>
        <w:t>@</w:t>
      </w:r>
      <w:r w:rsidR="0080465E" w:rsidRPr="00E83439">
        <w:rPr>
          <w:b/>
          <w:sz w:val="28"/>
          <w:szCs w:val="28"/>
          <w:lang w:val="en-US"/>
        </w:rPr>
        <w:t>list</w:t>
      </w:r>
      <w:r w:rsidR="0080465E" w:rsidRPr="00E83439">
        <w:rPr>
          <w:b/>
          <w:sz w:val="28"/>
          <w:szCs w:val="28"/>
        </w:rPr>
        <w:t>.</w:t>
      </w:r>
      <w:r w:rsidR="0080465E" w:rsidRPr="00E83439">
        <w:rPr>
          <w:b/>
          <w:sz w:val="28"/>
          <w:szCs w:val="28"/>
          <w:lang w:val="en-US"/>
        </w:rPr>
        <w:t>ru</w:t>
      </w:r>
      <w:r w:rsidR="0080465E" w:rsidRPr="0080465E">
        <w:rPr>
          <w:sz w:val="28"/>
          <w:szCs w:val="28"/>
        </w:rPr>
        <w:t>.</w:t>
      </w:r>
    </w:p>
    <w:p w:rsidR="003714C7" w:rsidRDefault="00B445F3" w:rsidP="004E4B04">
      <w:pPr>
        <w:jc w:val="both"/>
        <w:rPr>
          <w:sz w:val="28"/>
          <w:szCs w:val="28"/>
        </w:rPr>
      </w:pPr>
      <w:r w:rsidRPr="00F9413B">
        <w:rPr>
          <w:sz w:val="28"/>
          <w:szCs w:val="28"/>
        </w:rPr>
        <w:t xml:space="preserve">     </w:t>
      </w:r>
      <w:r w:rsidR="003714C7">
        <w:rPr>
          <w:sz w:val="28"/>
          <w:szCs w:val="28"/>
        </w:rPr>
        <w:t xml:space="preserve">Публикация статей осуществляется </w:t>
      </w:r>
      <w:r w:rsidR="003714C7" w:rsidRPr="003714C7">
        <w:rPr>
          <w:b/>
          <w:sz w:val="28"/>
          <w:szCs w:val="28"/>
        </w:rPr>
        <w:t>БЕСПЛАТНО</w:t>
      </w:r>
      <w:r w:rsidR="003714C7">
        <w:rPr>
          <w:sz w:val="28"/>
          <w:szCs w:val="28"/>
        </w:rPr>
        <w:t xml:space="preserve">. </w:t>
      </w:r>
    </w:p>
    <w:p w:rsidR="003714C7" w:rsidRDefault="003714C7" w:rsidP="004E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Выдается </w:t>
      </w:r>
      <w:r w:rsidRPr="003714C7">
        <w:rPr>
          <w:b/>
          <w:sz w:val="28"/>
          <w:szCs w:val="28"/>
        </w:rPr>
        <w:t>СЕРТИФИКАТ О ПУБЛИКАЦИИ</w:t>
      </w:r>
      <w:r>
        <w:rPr>
          <w:sz w:val="28"/>
          <w:szCs w:val="28"/>
        </w:rPr>
        <w:t xml:space="preserve"> и электронный вариант сбо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ника.</w:t>
      </w:r>
    </w:p>
    <w:p w:rsidR="00CD23C4" w:rsidRDefault="00027B5F" w:rsidP="004E4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телефону: </w:t>
      </w:r>
      <w:r w:rsidR="00231F9C" w:rsidRPr="00E83439">
        <w:rPr>
          <w:b/>
          <w:sz w:val="28"/>
          <w:szCs w:val="28"/>
        </w:rPr>
        <w:t>8-903-02-55-994</w:t>
      </w:r>
      <w:r w:rsidR="00CD23C4">
        <w:rPr>
          <w:sz w:val="28"/>
          <w:szCs w:val="28"/>
        </w:rPr>
        <w:t xml:space="preserve"> (доц. Фомина И.В.).</w:t>
      </w:r>
    </w:p>
    <w:p w:rsidR="00CD23C4" w:rsidRDefault="00CD23C4" w:rsidP="004E4B04">
      <w:pPr>
        <w:jc w:val="both"/>
        <w:rPr>
          <w:sz w:val="28"/>
          <w:szCs w:val="28"/>
        </w:rPr>
      </w:pPr>
    </w:p>
    <w:p w:rsidR="003E4BFD" w:rsidRPr="006E6143" w:rsidRDefault="00CD23C4" w:rsidP="004E4B04">
      <w:pPr>
        <w:jc w:val="both"/>
        <w:rPr>
          <w:sz w:val="28"/>
          <w:szCs w:val="28"/>
        </w:rPr>
      </w:pPr>
      <w:r w:rsidRPr="006E6143">
        <w:rPr>
          <w:b/>
          <w:sz w:val="28"/>
          <w:szCs w:val="28"/>
        </w:rPr>
        <w:t>Редакционная коллегия</w:t>
      </w:r>
      <w:r w:rsidRPr="006E6143">
        <w:rPr>
          <w:sz w:val="28"/>
          <w:szCs w:val="28"/>
        </w:rPr>
        <w:t>:</w:t>
      </w:r>
      <w:r w:rsidR="00231F9C" w:rsidRPr="006E6143">
        <w:rPr>
          <w:sz w:val="28"/>
          <w:szCs w:val="28"/>
        </w:rPr>
        <w:t xml:space="preserve"> </w:t>
      </w:r>
      <w:r w:rsidR="006E6143">
        <w:rPr>
          <w:sz w:val="28"/>
          <w:szCs w:val="28"/>
        </w:rPr>
        <w:t>Бабушкин А.П., д.филол.н., профессор (главный реда</w:t>
      </w:r>
      <w:r w:rsidR="006E6143">
        <w:rPr>
          <w:sz w:val="28"/>
          <w:szCs w:val="28"/>
        </w:rPr>
        <w:t>к</w:t>
      </w:r>
      <w:r w:rsidR="006E6143">
        <w:rPr>
          <w:sz w:val="28"/>
          <w:szCs w:val="28"/>
        </w:rPr>
        <w:t xml:space="preserve">тор), Фомина И.В., к.филол.н., доцент (научный редактор, отв. за </w:t>
      </w:r>
      <w:r w:rsidR="006E6143" w:rsidRPr="006E6143">
        <w:rPr>
          <w:sz w:val="28"/>
          <w:szCs w:val="28"/>
        </w:rPr>
        <w:t>раздел «Лингв</w:t>
      </w:r>
      <w:r w:rsidR="006E6143" w:rsidRPr="006E6143">
        <w:rPr>
          <w:sz w:val="28"/>
          <w:szCs w:val="28"/>
        </w:rPr>
        <w:t>и</w:t>
      </w:r>
      <w:r w:rsidR="006E6143" w:rsidRPr="006E6143">
        <w:rPr>
          <w:sz w:val="28"/>
          <w:szCs w:val="28"/>
        </w:rPr>
        <w:t>стические исследования»</w:t>
      </w:r>
      <w:r w:rsidR="006E6143">
        <w:rPr>
          <w:sz w:val="28"/>
          <w:szCs w:val="28"/>
        </w:rPr>
        <w:t xml:space="preserve">), Соловьева И.Ю., к.филос.н., доцент (отв. за </w:t>
      </w:r>
      <w:r w:rsidR="006E6143" w:rsidRPr="006E6143">
        <w:rPr>
          <w:sz w:val="28"/>
          <w:szCs w:val="28"/>
        </w:rPr>
        <w:t>раздел «Вопросы методики преподавания иностранных языков»</w:t>
      </w:r>
      <w:r w:rsidR="006E6143">
        <w:rPr>
          <w:sz w:val="28"/>
          <w:szCs w:val="28"/>
        </w:rPr>
        <w:t>), Верещагина Е.Н., к. ист.н.(о</w:t>
      </w:r>
      <w:r w:rsidR="006E6143" w:rsidRPr="006E6143">
        <w:rPr>
          <w:sz w:val="28"/>
          <w:szCs w:val="28"/>
        </w:rPr>
        <w:t>тветственный редактор</w:t>
      </w:r>
      <w:r w:rsidR="006E6143">
        <w:rPr>
          <w:sz w:val="28"/>
          <w:szCs w:val="28"/>
        </w:rPr>
        <w:t>, антиплагиат), Кузьменко П.Б., к.филол.н. (</w:t>
      </w:r>
      <w:r w:rsidR="006E6143" w:rsidRPr="006E6143">
        <w:rPr>
          <w:sz w:val="28"/>
          <w:szCs w:val="28"/>
        </w:rPr>
        <w:t>техн</w:t>
      </w:r>
      <w:r w:rsidR="006E6143" w:rsidRPr="006E6143">
        <w:rPr>
          <w:sz w:val="28"/>
          <w:szCs w:val="28"/>
        </w:rPr>
        <w:t>и</w:t>
      </w:r>
      <w:r w:rsidR="006E6143" w:rsidRPr="006E6143">
        <w:rPr>
          <w:sz w:val="28"/>
          <w:szCs w:val="28"/>
        </w:rPr>
        <w:t>ческий редактор</w:t>
      </w:r>
      <w:r w:rsidR="006E6143">
        <w:rPr>
          <w:sz w:val="28"/>
          <w:szCs w:val="28"/>
        </w:rPr>
        <w:t>, отв. за раздел «</w:t>
      </w:r>
      <w:r w:rsidR="006E6143" w:rsidRPr="006E6143">
        <w:rPr>
          <w:sz w:val="28"/>
          <w:szCs w:val="28"/>
        </w:rPr>
        <w:t>Студенческая научная работа</w:t>
      </w:r>
      <w:r w:rsidR="006E6143">
        <w:rPr>
          <w:sz w:val="28"/>
          <w:szCs w:val="28"/>
        </w:rPr>
        <w:t xml:space="preserve">»). </w:t>
      </w:r>
    </w:p>
    <w:p w:rsidR="00394DCF" w:rsidRDefault="00394DCF" w:rsidP="00222C4E">
      <w:pPr>
        <w:jc w:val="both"/>
        <w:rPr>
          <w:sz w:val="28"/>
          <w:szCs w:val="28"/>
        </w:rPr>
      </w:pPr>
    </w:p>
    <w:p w:rsidR="00A71D27" w:rsidRDefault="00A71D27" w:rsidP="00222C4E">
      <w:pPr>
        <w:jc w:val="both"/>
        <w:rPr>
          <w:sz w:val="28"/>
          <w:szCs w:val="28"/>
        </w:rPr>
      </w:pPr>
    </w:p>
    <w:p w:rsidR="003714C7" w:rsidRDefault="003714C7" w:rsidP="006E6143">
      <w:pPr>
        <w:rPr>
          <w:b/>
          <w:sz w:val="28"/>
          <w:szCs w:val="28"/>
        </w:rPr>
      </w:pPr>
    </w:p>
    <w:p w:rsidR="00FE74BB" w:rsidRDefault="00963816" w:rsidP="00963816">
      <w:pPr>
        <w:tabs>
          <w:tab w:val="left" w:pos="3705"/>
          <w:tab w:val="center" w:pos="4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СТУДЕНЧЕСКАЯ</w:t>
      </w:r>
      <w:r>
        <w:rPr>
          <w:b/>
          <w:sz w:val="28"/>
          <w:szCs w:val="28"/>
        </w:rPr>
        <w:tab/>
      </w:r>
      <w:r w:rsidR="00FE74BB">
        <w:rPr>
          <w:b/>
          <w:sz w:val="28"/>
          <w:szCs w:val="28"/>
        </w:rPr>
        <w:t>КОНФЕРЕНЦИЯ</w:t>
      </w:r>
    </w:p>
    <w:p w:rsidR="00FE74BB" w:rsidRDefault="00FE74BB" w:rsidP="00FE74BB">
      <w:pPr>
        <w:jc w:val="center"/>
        <w:rPr>
          <w:b/>
          <w:sz w:val="28"/>
          <w:szCs w:val="28"/>
        </w:rPr>
      </w:pPr>
    </w:p>
    <w:p w:rsidR="00FE74BB" w:rsidRPr="00504A22" w:rsidRDefault="00936D38" w:rsidP="00FE7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4CD5">
        <w:rPr>
          <w:sz w:val="28"/>
          <w:szCs w:val="28"/>
        </w:rPr>
        <w:t>В рамках Года Науки и Технологий, объявленного Указом Президента РФ, к</w:t>
      </w:r>
      <w:r w:rsidR="00FE74BB" w:rsidRPr="00FE74BB">
        <w:rPr>
          <w:sz w:val="28"/>
          <w:szCs w:val="28"/>
        </w:rPr>
        <w:t>а</w:t>
      </w:r>
      <w:r w:rsidR="00FE74BB" w:rsidRPr="00FE74BB">
        <w:rPr>
          <w:sz w:val="28"/>
          <w:szCs w:val="28"/>
        </w:rPr>
        <w:t xml:space="preserve">федра английского языка </w:t>
      </w:r>
      <w:r>
        <w:rPr>
          <w:sz w:val="28"/>
          <w:szCs w:val="28"/>
        </w:rPr>
        <w:t>гуманитарных факультетов ф-</w:t>
      </w:r>
      <w:r w:rsidR="00FE74BB" w:rsidRPr="00FE74BB">
        <w:rPr>
          <w:sz w:val="28"/>
          <w:szCs w:val="28"/>
        </w:rPr>
        <w:t xml:space="preserve">та </w:t>
      </w:r>
      <w:r w:rsidR="003714C7">
        <w:rPr>
          <w:sz w:val="28"/>
          <w:szCs w:val="28"/>
        </w:rPr>
        <w:t>РГФ</w:t>
      </w:r>
      <w:r w:rsidR="00A71D27">
        <w:rPr>
          <w:sz w:val="28"/>
          <w:szCs w:val="28"/>
        </w:rPr>
        <w:t xml:space="preserve">  ВГУ проводи</w:t>
      </w:r>
      <w:r w:rsidR="00FE74BB" w:rsidRPr="00FE74BB">
        <w:rPr>
          <w:sz w:val="28"/>
          <w:szCs w:val="28"/>
        </w:rPr>
        <w:t xml:space="preserve">т </w:t>
      </w:r>
      <w:r w:rsidR="003714C7">
        <w:rPr>
          <w:sz w:val="28"/>
          <w:szCs w:val="28"/>
        </w:rPr>
        <w:t>з</w:t>
      </w:r>
      <w:r w:rsidR="003714C7">
        <w:rPr>
          <w:sz w:val="28"/>
          <w:szCs w:val="28"/>
        </w:rPr>
        <w:t>а</w:t>
      </w:r>
      <w:r w:rsidR="003714C7">
        <w:rPr>
          <w:sz w:val="28"/>
          <w:szCs w:val="28"/>
        </w:rPr>
        <w:t xml:space="preserve">очную </w:t>
      </w:r>
      <w:r w:rsidR="00FE74BB" w:rsidRPr="00FE74BB">
        <w:rPr>
          <w:sz w:val="28"/>
          <w:szCs w:val="28"/>
        </w:rPr>
        <w:t xml:space="preserve">студенческую конференцию </w:t>
      </w:r>
      <w:r w:rsidR="00FE74BB" w:rsidRPr="003714C7">
        <w:rPr>
          <w:b/>
          <w:sz w:val="28"/>
          <w:szCs w:val="28"/>
        </w:rPr>
        <w:t>«</w:t>
      </w:r>
      <w:r w:rsidR="009E20EB" w:rsidRPr="003714C7">
        <w:rPr>
          <w:b/>
          <w:sz w:val="28"/>
          <w:szCs w:val="28"/>
          <w:lang w:val="en-US"/>
        </w:rPr>
        <w:t>St</w:t>
      </w:r>
      <w:r w:rsidR="009E20EB" w:rsidRPr="003714C7">
        <w:rPr>
          <w:b/>
          <w:sz w:val="28"/>
          <w:szCs w:val="28"/>
        </w:rPr>
        <w:t>.</w:t>
      </w:r>
      <w:r w:rsidR="009E20EB" w:rsidRPr="003714C7">
        <w:rPr>
          <w:b/>
          <w:sz w:val="28"/>
          <w:szCs w:val="28"/>
          <w:lang w:val="en-US"/>
        </w:rPr>
        <w:t>Patrick</w:t>
      </w:r>
      <w:r w:rsidR="009E20EB" w:rsidRPr="003714C7">
        <w:rPr>
          <w:b/>
          <w:sz w:val="28"/>
          <w:szCs w:val="28"/>
        </w:rPr>
        <w:t>’</w:t>
      </w:r>
      <w:r w:rsidR="009E20EB" w:rsidRPr="003714C7">
        <w:rPr>
          <w:b/>
          <w:sz w:val="28"/>
          <w:szCs w:val="28"/>
          <w:lang w:val="en-US"/>
        </w:rPr>
        <w:t>s</w:t>
      </w:r>
      <w:r w:rsidR="009E20EB" w:rsidRPr="003714C7">
        <w:rPr>
          <w:b/>
          <w:sz w:val="28"/>
          <w:szCs w:val="28"/>
        </w:rPr>
        <w:t xml:space="preserve"> </w:t>
      </w:r>
      <w:r w:rsidR="009E20EB" w:rsidRPr="003714C7">
        <w:rPr>
          <w:b/>
          <w:sz w:val="28"/>
          <w:szCs w:val="28"/>
          <w:lang w:val="en-US"/>
        </w:rPr>
        <w:t>Day</w:t>
      </w:r>
      <w:r w:rsidR="00FE74BB" w:rsidRPr="003714C7">
        <w:rPr>
          <w:b/>
          <w:sz w:val="28"/>
          <w:szCs w:val="28"/>
        </w:rPr>
        <w:t xml:space="preserve">: </w:t>
      </w:r>
      <w:r w:rsidR="00FE74BB" w:rsidRPr="003714C7">
        <w:rPr>
          <w:b/>
          <w:sz w:val="28"/>
          <w:szCs w:val="28"/>
          <w:lang w:val="en-US"/>
        </w:rPr>
        <w:t>From</w:t>
      </w:r>
      <w:r w:rsidR="00FE74BB" w:rsidRPr="003714C7">
        <w:rPr>
          <w:b/>
          <w:sz w:val="28"/>
          <w:szCs w:val="28"/>
        </w:rPr>
        <w:t xml:space="preserve"> </w:t>
      </w:r>
      <w:r w:rsidR="00FE74BB" w:rsidRPr="003714C7">
        <w:rPr>
          <w:b/>
          <w:sz w:val="28"/>
          <w:szCs w:val="28"/>
          <w:lang w:val="en-US"/>
        </w:rPr>
        <w:t>Literacy</w:t>
      </w:r>
      <w:r w:rsidR="00FE74BB" w:rsidRPr="003714C7">
        <w:rPr>
          <w:b/>
          <w:sz w:val="28"/>
          <w:szCs w:val="28"/>
        </w:rPr>
        <w:t xml:space="preserve"> </w:t>
      </w:r>
      <w:r w:rsidR="00FE74BB" w:rsidRPr="003714C7">
        <w:rPr>
          <w:b/>
          <w:sz w:val="28"/>
          <w:szCs w:val="28"/>
          <w:lang w:val="en-US"/>
        </w:rPr>
        <w:t>to</w:t>
      </w:r>
      <w:r w:rsidR="00FE74BB" w:rsidRPr="003714C7">
        <w:rPr>
          <w:b/>
          <w:sz w:val="28"/>
          <w:szCs w:val="28"/>
        </w:rPr>
        <w:t xml:space="preserve"> </w:t>
      </w:r>
      <w:r w:rsidR="00FE74BB" w:rsidRPr="003714C7">
        <w:rPr>
          <w:b/>
          <w:sz w:val="28"/>
          <w:szCs w:val="28"/>
          <w:lang w:val="en-US"/>
        </w:rPr>
        <w:t>Innov</w:t>
      </w:r>
      <w:r w:rsidR="00FE74BB" w:rsidRPr="003714C7">
        <w:rPr>
          <w:b/>
          <w:sz w:val="28"/>
          <w:szCs w:val="28"/>
          <w:lang w:val="en-US"/>
        </w:rPr>
        <w:t>a</w:t>
      </w:r>
      <w:r w:rsidR="00FE74BB" w:rsidRPr="003714C7">
        <w:rPr>
          <w:b/>
          <w:sz w:val="28"/>
          <w:szCs w:val="28"/>
          <w:lang w:val="en-US"/>
        </w:rPr>
        <w:t>tions</w:t>
      </w:r>
      <w:r w:rsidR="003714C7">
        <w:rPr>
          <w:b/>
          <w:sz w:val="28"/>
          <w:szCs w:val="28"/>
        </w:rPr>
        <w:t>»</w:t>
      </w:r>
      <w:r w:rsidR="00FE74BB" w:rsidRPr="003714C7">
        <w:rPr>
          <w:b/>
          <w:sz w:val="28"/>
          <w:szCs w:val="28"/>
        </w:rPr>
        <w:t xml:space="preserve"> </w:t>
      </w:r>
      <w:r w:rsidR="003714C7" w:rsidRPr="003714C7">
        <w:rPr>
          <w:b/>
          <w:sz w:val="28"/>
          <w:szCs w:val="28"/>
        </w:rPr>
        <w:t>17 марта 2021</w:t>
      </w:r>
      <w:r w:rsidR="00FE74BB" w:rsidRPr="003714C7">
        <w:rPr>
          <w:b/>
          <w:sz w:val="28"/>
          <w:szCs w:val="28"/>
        </w:rPr>
        <w:t xml:space="preserve"> г.</w:t>
      </w:r>
      <w:r w:rsidR="00FE74BB" w:rsidRPr="00FE74BB">
        <w:rPr>
          <w:sz w:val="28"/>
          <w:szCs w:val="28"/>
        </w:rPr>
        <w:t xml:space="preserve"> </w:t>
      </w:r>
    </w:p>
    <w:p w:rsidR="00FE74BB" w:rsidRDefault="00936D38" w:rsidP="00FE7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74BB" w:rsidRPr="00FE74BB">
        <w:rPr>
          <w:sz w:val="28"/>
          <w:szCs w:val="28"/>
        </w:rPr>
        <w:t xml:space="preserve">Секции формируются по результатам заявок. </w:t>
      </w:r>
      <w:r w:rsidR="003A1FCC">
        <w:rPr>
          <w:sz w:val="28"/>
          <w:szCs w:val="28"/>
        </w:rPr>
        <w:t xml:space="preserve">Заявки принимаются до </w:t>
      </w:r>
      <w:r w:rsidR="00E60A88" w:rsidRPr="00936D38">
        <w:rPr>
          <w:b/>
          <w:sz w:val="28"/>
          <w:szCs w:val="28"/>
        </w:rPr>
        <w:t>1</w:t>
      </w:r>
      <w:r w:rsidR="00A71D27">
        <w:rPr>
          <w:b/>
          <w:sz w:val="28"/>
          <w:szCs w:val="28"/>
        </w:rPr>
        <w:t>5</w:t>
      </w:r>
      <w:r w:rsidR="00E60A88" w:rsidRPr="00936D38">
        <w:rPr>
          <w:b/>
          <w:sz w:val="28"/>
          <w:szCs w:val="28"/>
        </w:rPr>
        <w:t xml:space="preserve"> марта</w:t>
      </w:r>
      <w:r w:rsidR="003714C7" w:rsidRPr="00936D38">
        <w:rPr>
          <w:b/>
          <w:sz w:val="28"/>
          <w:szCs w:val="28"/>
        </w:rPr>
        <w:t xml:space="preserve"> 2021</w:t>
      </w:r>
      <w:r w:rsidR="003A1FCC" w:rsidRPr="00936D38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FE74BB">
        <w:rPr>
          <w:sz w:val="28"/>
          <w:szCs w:val="28"/>
        </w:rPr>
        <w:t xml:space="preserve"> по электронной почте: </w:t>
      </w:r>
      <w:hyperlink r:id="rId6" w:history="1">
        <w:r w:rsidR="00FE74BB" w:rsidRPr="00F77583">
          <w:rPr>
            <w:rStyle w:val="a3"/>
            <w:sz w:val="28"/>
            <w:szCs w:val="28"/>
          </w:rPr>
          <w:t>i.</w:t>
        </w:r>
        <w:r w:rsidR="00FE74BB" w:rsidRPr="00F77583">
          <w:rPr>
            <w:rStyle w:val="a3"/>
            <w:sz w:val="28"/>
            <w:szCs w:val="28"/>
            <w:lang w:val="en-US"/>
          </w:rPr>
          <w:t>v</w:t>
        </w:r>
        <w:r w:rsidR="00FE74BB" w:rsidRPr="00F77583">
          <w:rPr>
            <w:rStyle w:val="a3"/>
            <w:sz w:val="28"/>
            <w:szCs w:val="28"/>
          </w:rPr>
          <w:t>.</w:t>
        </w:r>
        <w:r w:rsidR="00FE74BB" w:rsidRPr="00F77583">
          <w:rPr>
            <w:rStyle w:val="a3"/>
            <w:sz w:val="28"/>
            <w:szCs w:val="28"/>
            <w:lang w:val="en-US"/>
          </w:rPr>
          <w:t>fomina</w:t>
        </w:r>
        <w:r w:rsidR="00FE74BB" w:rsidRPr="00F77583">
          <w:rPr>
            <w:rStyle w:val="a3"/>
            <w:sz w:val="28"/>
            <w:szCs w:val="28"/>
          </w:rPr>
          <w:t>@</w:t>
        </w:r>
        <w:r w:rsidR="00FE74BB" w:rsidRPr="00F77583">
          <w:rPr>
            <w:rStyle w:val="a3"/>
            <w:sz w:val="28"/>
            <w:szCs w:val="28"/>
            <w:lang w:val="en-US"/>
          </w:rPr>
          <w:t>list</w:t>
        </w:r>
        <w:r w:rsidR="00FE74BB" w:rsidRPr="00F77583">
          <w:rPr>
            <w:rStyle w:val="a3"/>
            <w:sz w:val="28"/>
            <w:szCs w:val="28"/>
          </w:rPr>
          <w:t>.</w:t>
        </w:r>
        <w:r w:rsidR="00FE74BB" w:rsidRPr="00F77583">
          <w:rPr>
            <w:rStyle w:val="a3"/>
            <w:sz w:val="28"/>
            <w:szCs w:val="28"/>
            <w:lang w:val="en-US"/>
          </w:rPr>
          <w:t>ru</w:t>
        </w:r>
      </w:hyperlink>
      <w:r w:rsidR="005A5E60">
        <w:rPr>
          <w:sz w:val="28"/>
          <w:szCs w:val="28"/>
        </w:rPr>
        <w:t xml:space="preserve"> ( доц. Фоминой Ирине Валер</w:t>
      </w:r>
      <w:r w:rsidR="005A5E60">
        <w:rPr>
          <w:sz w:val="28"/>
          <w:szCs w:val="28"/>
        </w:rPr>
        <w:t>ь</w:t>
      </w:r>
      <w:r w:rsidR="005A5E60">
        <w:rPr>
          <w:sz w:val="28"/>
          <w:szCs w:val="28"/>
        </w:rPr>
        <w:t>евне).</w:t>
      </w:r>
    </w:p>
    <w:p w:rsidR="003714C7" w:rsidRDefault="00CF56E5" w:rsidP="00371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3877">
        <w:rPr>
          <w:sz w:val="28"/>
          <w:szCs w:val="28"/>
        </w:rPr>
        <w:t xml:space="preserve">Для выступления представляется </w:t>
      </w:r>
      <w:r w:rsidR="003714C7">
        <w:rPr>
          <w:sz w:val="28"/>
          <w:szCs w:val="28"/>
        </w:rPr>
        <w:t>текст доклада в виде статьи</w:t>
      </w:r>
      <w:r>
        <w:rPr>
          <w:sz w:val="28"/>
          <w:szCs w:val="28"/>
        </w:rPr>
        <w:t xml:space="preserve"> на английском языке</w:t>
      </w:r>
      <w:r w:rsidR="003714C7">
        <w:rPr>
          <w:sz w:val="28"/>
          <w:szCs w:val="28"/>
        </w:rPr>
        <w:t xml:space="preserve"> </w:t>
      </w:r>
      <w:r w:rsidR="001B0A70">
        <w:rPr>
          <w:sz w:val="28"/>
          <w:szCs w:val="28"/>
        </w:rPr>
        <w:t>объемом 2</w:t>
      </w:r>
      <w:r w:rsidR="003714C7">
        <w:rPr>
          <w:sz w:val="28"/>
          <w:szCs w:val="28"/>
        </w:rPr>
        <w:t>-3 стр</w:t>
      </w:r>
      <w:r w:rsidR="00B63877">
        <w:rPr>
          <w:sz w:val="28"/>
          <w:szCs w:val="28"/>
        </w:rPr>
        <w:t xml:space="preserve">. </w:t>
      </w:r>
      <w:r w:rsidR="003714C7">
        <w:rPr>
          <w:sz w:val="28"/>
          <w:szCs w:val="28"/>
        </w:rPr>
        <w:t xml:space="preserve">Представляемая статья должна быть напечатана через 1,5 интервала шрифтом 14 </w:t>
      </w:r>
      <w:r w:rsidR="0007402A" w:rsidRPr="00A71D27">
        <w:rPr>
          <w:sz w:val="28"/>
          <w:szCs w:val="28"/>
        </w:rPr>
        <w:t>Р</w:t>
      </w:r>
      <w:r w:rsidR="003714C7">
        <w:rPr>
          <w:sz w:val="28"/>
          <w:szCs w:val="28"/>
          <w:lang w:val="en-US"/>
        </w:rPr>
        <w:t>t</w:t>
      </w:r>
      <w:r w:rsidR="003714C7">
        <w:rPr>
          <w:sz w:val="28"/>
          <w:szCs w:val="28"/>
        </w:rPr>
        <w:t>.  Все поля должны составлять по 2,5 см.</w:t>
      </w:r>
    </w:p>
    <w:p w:rsidR="003714C7" w:rsidRDefault="003714C7" w:rsidP="00371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Тек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 статьи начинается с фамилий, имен и отчеств авторов полностью, затем идет заглавие статьи, полные названия вузов, в которых обучаются авторы.</w:t>
      </w:r>
    </w:p>
    <w:p w:rsidR="003714C7" w:rsidRDefault="003714C7" w:rsidP="00371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сокращения, за исключением небольшого числа общеупотребительных, должны быть расшифрованы. Таблицы должны быть расположены на отдельных страницах.</w:t>
      </w:r>
    </w:p>
    <w:p w:rsidR="003714C7" w:rsidRPr="00504A22" w:rsidRDefault="003714C7" w:rsidP="00371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Ссылки на литературу в тексте даются с указанием номера ссылки в квадра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скобках – </w:t>
      </w:r>
      <w:r w:rsidRPr="00B211AD">
        <w:rPr>
          <w:sz w:val="28"/>
          <w:szCs w:val="28"/>
        </w:rPr>
        <w:t>[</w:t>
      </w:r>
      <w:r w:rsidR="00D3612B">
        <w:rPr>
          <w:sz w:val="28"/>
          <w:szCs w:val="28"/>
        </w:rPr>
        <w:t>Ломов 2008:37</w:t>
      </w:r>
      <w:r w:rsidRPr="00B211AD">
        <w:rPr>
          <w:sz w:val="28"/>
          <w:szCs w:val="28"/>
        </w:rPr>
        <w:t>]</w:t>
      </w:r>
      <w:r>
        <w:rPr>
          <w:sz w:val="28"/>
          <w:szCs w:val="28"/>
        </w:rPr>
        <w:t xml:space="preserve">. Список литературы помещается в конце статьи. </w:t>
      </w:r>
      <w:r w:rsidRPr="00504A22">
        <w:rPr>
          <w:color w:val="000000"/>
          <w:sz w:val="28"/>
          <w:szCs w:val="28"/>
        </w:rPr>
        <w:t>Каждый литературный источник должен быть оформлен в списке литературы по библиотечному ГОСТу. Источники должны перечисляться в</w:t>
      </w:r>
      <w:r>
        <w:rPr>
          <w:sz w:val="28"/>
          <w:szCs w:val="28"/>
        </w:rPr>
        <w:t xml:space="preserve"> </w:t>
      </w:r>
      <w:r w:rsidRPr="00504A22">
        <w:rPr>
          <w:sz w:val="28"/>
          <w:szCs w:val="28"/>
        </w:rPr>
        <w:t xml:space="preserve"> алфавитном поря</w:t>
      </w:r>
      <w:r w:rsidRPr="00504A22">
        <w:rPr>
          <w:sz w:val="28"/>
          <w:szCs w:val="28"/>
        </w:rPr>
        <w:t>д</w:t>
      </w:r>
      <w:r w:rsidRPr="00504A22">
        <w:rPr>
          <w:sz w:val="28"/>
          <w:szCs w:val="28"/>
        </w:rPr>
        <w:t>ке.</w:t>
      </w:r>
    </w:p>
    <w:p w:rsidR="00FE74BB" w:rsidRPr="00FE74BB" w:rsidRDefault="003714C7" w:rsidP="00FE7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3877">
        <w:rPr>
          <w:sz w:val="28"/>
          <w:szCs w:val="28"/>
        </w:rPr>
        <w:t>По результатам участия выда</w:t>
      </w:r>
      <w:r w:rsidR="00207F26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Pr="003714C7">
        <w:rPr>
          <w:b/>
          <w:sz w:val="28"/>
          <w:szCs w:val="28"/>
        </w:rPr>
        <w:t>СЕРТИФИКАТЫ</w:t>
      </w:r>
      <w:r w:rsidR="00207F26">
        <w:rPr>
          <w:sz w:val="28"/>
          <w:szCs w:val="28"/>
        </w:rPr>
        <w:t>.</w:t>
      </w:r>
      <w:r w:rsidR="00A71D27">
        <w:rPr>
          <w:sz w:val="28"/>
          <w:szCs w:val="28"/>
        </w:rPr>
        <w:t xml:space="preserve"> Предполагается публ</w:t>
      </w:r>
      <w:r w:rsidR="00A71D27">
        <w:rPr>
          <w:sz w:val="28"/>
          <w:szCs w:val="28"/>
        </w:rPr>
        <w:t>и</w:t>
      </w:r>
      <w:r w:rsidR="00A71D27">
        <w:rPr>
          <w:sz w:val="28"/>
          <w:szCs w:val="28"/>
        </w:rPr>
        <w:t>кация материалов конференции в электронном издании.</w:t>
      </w:r>
    </w:p>
    <w:p w:rsidR="00207F26" w:rsidRDefault="003714C7" w:rsidP="00222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6675C" w:rsidRPr="00207F26" w:rsidRDefault="00207F26" w:rsidP="00207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604"/>
        <w:gridCol w:w="2160"/>
        <w:gridCol w:w="2723"/>
        <w:gridCol w:w="3145"/>
      </w:tblGrid>
      <w:tr w:rsidR="00207F26" w:rsidRPr="002400DC" w:rsidTr="002400DC">
        <w:tc>
          <w:tcPr>
            <w:tcW w:w="484" w:type="dxa"/>
            <w:shd w:val="clear" w:color="auto" w:fill="auto"/>
          </w:tcPr>
          <w:p w:rsidR="00207F26" w:rsidRPr="002400DC" w:rsidRDefault="00207F26" w:rsidP="002400DC">
            <w:pPr>
              <w:jc w:val="both"/>
              <w:rPr>
                <w:sz w:val="28"/>
                <w:szCs w:val="28"/>
              </w:rPr>
            </w:pPr>
            <w:r w:rsidRPr="002400DC">
              <w:rPr>
                <w:sz w:val="28"/>
                <w:szCs w:val="28"/>
              </w:rPr>
              <w:t>№</w:t>
            </w:r>
          </w:p>
        </w:tc>
        <w:tc>
          <w:tcPr>
            <w:tcW w:w="1604" w:type="dxa"/>
            <w:shd w:val="clear" w:color="auto" w:fill="auto"/>
          </w:tcPr>
          <w:p w:rsidR="003A1FCC" w:rsidRPr="002400DC" w:rsidRDefault="00207F26" w:rsidP="002400DC">
            <w:pPr>
              <w:jc w:val="both"/>
              <w:rPr>
                <w:sz w:val="28"/>
                <w:szCs w:val="28"/>
              </w:rPr>
            </w:pPr>
            <w:r w:rsidRPr="002400DC">
              <w:rPr>
                <w:sz w:val="28"/>
                <w:szCs w:val="28"/>
              </w:rPr>
              <w:t xml:space="preserve">Ф.И.О. </w:t>
            </w:r>
          </w:p>
          <w:p w:rsidR="00207F26" w:rsidRPr="002400DC" w:rsidRDefault="00207F26" w:rsidP="002400DC">
            <w:pPr>
              <w:jc w:val="both"/>
              <w:rPr>
                <w:sz w:val="28"/>
                <w:szCs w:val="28"/>
              </w:rPr>
            </w:pPr>
            <w:r w:rsidRPr="002400DC">
              <w:rPr>
                <w:sz w:val="28"/>
                <w:szCs w:val="28"/>
              </w:rPr>
              <w:t>студента</w:t>
            </w:r>
          </w:p>
        </w:tc>
        <w:tc>
          <w:tcPr>
            <w:tcW w:w="2160" w:type="dxa"/>
            <w:shd w:val="clear" w:color="auto" w:fill="auto"/>
          </w:tcPr>
          <w:p w:rsidR="003A1FCC" w:rsidRPr="002400DC" w:rsidRDefault="00207F26" w:rsidP="002400DC">
            <w:pPr>
              <w:jc w:val="both"/>
              <w:rPr>
                <w:sz w:val="28"/>
                <w:szCs w:val="28"/>
              </w:rPr>
            </w:pPr>
            <w:r w:rsidRPr="002400DC">
              <w:rPr>
                <w:sz w:val="28"/>
                <w:szCs w:val="28"/>
              </w:rPr>
              <w:t>Вуз, факультет,</w:t>
            </w:r>
          </w:p>
          <w:p w:rsidR="00207F26" w:rsidRPr="002400DC" w:rsidRDefault="00207F26" w:rsidP="002400DC">
            <w:pPr>
              <w:jc w:val="both"/>
              <w:rPr>
                <w:sz w:val="28"/>
                <w:szCs w:val="28"/>
              </w:rPr>
            </w:pPr>
            <w:r w:rsidRPr="002400DC">
              <w:rPr>
                <w:sz w:val="28"/>
                <w:szCs w:val="28"/>
              </w:rPr>
              <w:t>курс</w:t>
            </w:r>
          </w:p>
        </w:tc>
        <w:tc>
          <w:tcPr>
            <w:tcW w:w="2723" w:type="dxa"/>
            <w:shd w:val="clear" w:color="auto" w:fill="auto"/>
          </w:tcPr>
          <w:p w:rsidR="00207F26" w:rsidRPr="002400DC" w:rsidRDefault="00207F26" w:rsidP="002400DC">
            <w:pPr>
              <w:jc w:val="both"/>
              <w:rPr>
                <w:sz w:val="28"/>
                <w:szCs w:val="28"/>
              </w:rPr>
            </w:pPr>
            <w:r w:rsidRPr="002400DC">
              <w:rPr>
                <w:sz w:val="28"/>
                <w:szCs w:val="28"/>
              </w:rPr>
              <w:t>Ф.И.О.консультанта,</w:t>
            </w:r>
            <w:r w:rsidR="008F6F34">
              <w:rPr>
                <w:sz w:val="28"/>
                <w:szCs w:val="28"/>
              </w:rPr>
              <w:t xml:space="preserve"> </w:t>
            </w:r>
            <w:r w:rsidRPr="002400DC">
              <w:rPr>
                <w:sz w:val="28"/>
                <w:szCs w:val="28"/>
              </w:rPr>
              <w:t>тел., e-mail</w:t>
            </w:r>
          </w:p>
        </w:tc>
        <w:tc>
          <w:tcPr>
            <w:tcW w:w="3145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  <w:r w:rsidRPr="002400DC">
              <w:rPr>
                <w:sz w:val="28"/>
                <w:szCs w:val="28"/>
              </w:rPr>
              <w:t>Тема</w:t>
            </w:r>
            <w:r w:rsidRPr="008F6F34">
              <w:rPr>
                <w:sz w:val="28"/>
                <w:szCs w:val="28"/>
              </w:rPr>
              <w:t xml:space="preserve"> </w:t>
            </w:r>
            <w:r w:rsidRPr="002400DC">
              <w:rPr>
                <w:sz w:val="28"/>
                <w:szCs w:val="28"/>
              </w:rPr>
              <w:t>выступления</w:t>
            </w:r>
          </w:p>
        </w:tc>
      </w:tr>
      <w:tr w:rsidR="00207F26" w:rsidRPr="002400DC" w:rsidTr="002400DC">
        <w:tc>
          <w:tcPr>
            <w:tcW w:w="484" w:type="dxa"/>
            <w:shd w:val="clear" w:color="auto" w:fill="auto"/>
          </w:tcPr>
          <w:p w:rsidR="00207F26" w:rsidRPr="002400DC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</w:tr>
      <w:tr w:rsidR="00207F26" w:rsidRPr="002400DC" w:rsidTr="002400DC">
        <w:tc>
          <w:tcPr>
            <w:tcW w:w="484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</w:tr>
      <w:tr w:rsidR="00207F26" w:rsidRPr="002400DC" w:rsidTr="002400DC">
        <w:tc>
          <w:tcPr>
            <w:tcW w:w="484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</w:tr>
      <w:tr w:rsidR="00207F26" w:rsidRPr="002400DC" w:rsidTr="002400DC">
        <w:tc>
          <w:tcPr>
            <w:tcW w:w="484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07F26" w:rsidRPr="008F6F34" w:rsidRDefault="00207F26" w:rsidP="002400DC">
            <w:pPr>
              <w:jc w:val="both"/>
              <w:rPr>
                <w:sz w:val="28"/>
                <w:szCs w:val="28"/>
              </w:rPr>
            </w:pPr>
          </w:p>
        </w:tc>
      </w:tr>
    </w:tbl>
    <w:p w:rsidR="0096675C" w:rsidRPr="008F6F34" w:rsidRDefault="0096675C" w:rsidP="00222C4E">
      <w:pPr>
        <w:jc w:val="both"/>
        <w:rPr>
          <w:sz w:val="28"/>
          <w:szCs w:val="28"/>
        </w:rPr>
      </w:pPr>
    </w:p>
    <w:p w:rsidR="005A5E60" w:rsidRPr="008F6F34" w:rsidRDefault="005A5E60" w:rsidP="00222C4E">
      <w:pPr>
        <w:jc w:val="both"/>
        <w:rPr>
          <w:sz w:val="28"/>
          <w:szCs w:val="28"/>
        </w:rPr>
      </w:pPr>
    </w:p>
    <w:p w:rsidR="00394DCF" w:rsidRPr="008F6F34" w:rsidRDefault="00394DCF" w:rsidP="00222C4E">
      <w:pPr>
        <w:jc w:val="both"/>
        <w:rPr>
          <w:sz w:val="28"/>
          <w:szCs w:val="28"/>
        </w:rPr>
      </w:pPr>
    </w:p>
    <w:p w:rsidR="00394DCF" w:rsidRPr="008F6F34" w:rsidRDefault="00394DCF" w:rsidP="00222C4E">
      <w:pPr>
        <w:jc w:val="both"/>
        <w:rPr>
          <w:sz w:val="28"/>
          <w:szCs w:val="28"/>
        </w:rPr>
      </w:pPr>
    </w:p>
    <w:p w:rsidR="00394DCF" w:rsidRPr="008F6F34" w:rsidRDefault="00394DCF" w:rsidP="00222C4E">
      <w:pPr>
        <w:jc w:val="both"/>
        <w:rPr>
          <w:sz w:val="28"/>
          <w:szCs w:val="28"/>
        </w:rPr>
      </w:pPr>
    </w:p>
    <w:p w:rsidR="00394DCF" w:rsidRPr="008F6F34" w:rsidRDefault="00394DCF" w:rsidP="00222C4E">
      <w:pPr>
        <w:jc w:val="both"/>
        <w:rPr>
          <w:sz w:val="28"/>
          <w:szCs w:val="28"/>
        </w:rPr>
      </w:pPr>
    </w:p>
    <w:p w:rsidR="00394DCF" w:rsidRPr="008F6F34" w:rsidRDefault="00394DCF" w:rsidP="00222C4E">
      <w:pPr>
        <w:jc w:val="both"/>
        <w:rPr>
          <w:sz w:val="28"/>
          <w:szCs w:val="28"/>
        </w:rPr>
      </w:pPr>
    </w:p>
    <w:p w:rsidR="00394DCF" w:rsidRPr="008F6F34" w:rsidRDefault="00394DCF" w:rsidP="00222C4E">
      <w:pPr>
        <w:jc w:val="both"/>
        <w:rPr>
          <w:sz w:val="28"/>
          <w:szCs w:val="28"/>
        </w:rPr>
      </w:pPr>
    </w:p>
    <w:p w:rsidR="00B267E9" w:rsidRPr="00020CCF" w:rsidRDefault="00B267E9" w:rsidP="003714C7">
      <w:pPr>
        <w:pStyle w:val="a4"/>
        <w:spacing w:before="0" w:beforeAutospacing="0" w:after="0" w:afterAutospacing="0"/>
        <w:jc w:val="both"/>
        <w:textAlignment w:val="baseline"/>
      </w:pPr>
    </w:p>
    <w:sectPr w:rsidR="00B267E9" w:rsidRPr="00020CCF" w:rsidSect="003E4BFD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61A"/>
    <w:multiLevelType w:val="multilevel"/>
    <w:tmpl w:val="EDB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928B7"/>
    <w:multiLevelType w:val="hybridMultilevel"/>
    <w:tmpl w:val="DBD4E76E"/>
    <w:lvl w:ilvl="0" w:tplc="381AC598">
      <w:start w:val="27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2">
    <w:nsid w:val="1F9B439E"/>
    <w:multiLevelType w:val="multilevel"/>
    <w:tmpl w:val="9D1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F48AF"/>
    <w:multiLevelType w:val="hybridMultilevel"/>
    <w:tmpl w:val="C082D426"/>
    <w:lvl w:ilvl="0" w:tplc="7D8E1C08">
      <w:start w:val="133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7430898"/>
    <w:multiLevelType w:val="hybridMultilevel"/>
    <w:tmpl w:val="6D18BEC0"/>
    <w:lvl w:ilvl="0" w:tplc="D408F0E6">
      <w:start w:val="118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95451B8"/>
    <w:multiLevelType w:val="hybridMultilevel"/>
    <w:tmpl w:val="FE82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9"/>
    <w:rsid w:val="00020CCF"/>
    <w:rsid w:val="00027B5F"/>
    <w:rsid w:val="000401FB"/>
    <w:rsid w:val="00054545"/>
    <w:rsid w:val="0006706E"/>
    <w:rsid w:val="0006796E"/>
    <w:rsid w:val="0007402A"/>
    <w:rsid w:val="00096EE2"/>
    <w:rsid w:val="000E1572"/>
    <w:rsid w:val="00103AC5"/>
    <w:rsid w:val="001146C6"/>
    <w:rsid w:val="0015492A"/>
    <w:rsid w:val="00186717"/>
    <w:rsid w:val="00187446"/>
    <w:rsid w:val="001A536D"/>
    <w:rsid w:val="001B0A70"/>
    <w:rsid w:val="001C644C"/>
    <w:rsid w:val="001C7BDF"/>
    <w:rsid w:val="001E1B31"/>
    <w:rsid w:val="00207F26"/>
    <w:rsid w:val="00222C4E"/>
    <w:rsid w:val="00231F9C"/>
    <w:rsid w:val="00236262"/>
    <w:rsid w:val="002400DC"/>
    <w:rsid w:val="00257B6A"/>
    <w:rsid w:val="00265A5F"/>
    <w:rsid w:val="002748AC"/>
    <w:rsid w:val="00282CE8"/>
    <w:rsid w:val="002920B8"/>
    <w:rsid w:val="00304513"/>
    <w:rsid w:val="00352379"/>
    <w:rsid w:val="003714C7"/>
    <w:rsid w:val="0038505B"/>
    <w:rsid w:val="00394DCF"/>
    <w:rsid w:val="003A1FCC"/>
    <w:rsid w:val="003E4BFD"/>
    <w:rsid w:val="004070C5"/>
    <w:rsid w:val="00411761"/>
    <w:rsid w:val="004441ED"/>
    <w:rsid w:val="004E328F"/>
    <w:rsid w:val="004E4604"/>
    <w:rsid w:val="004E4B04"/>
    <w:rsid w:val="00504A22"/>
    <w:rsid w:val="00511637"/>
    <w:rsid w:val="005203E0"/>
    <w:rsid w:val="00537767"/>
    <w:rsid w:val="005501EF"/>
    <w:rsid w:val="005A2076"/>
    <w:rsid w:val="005A3715"/>
    <w:rsid w:val="005A5E60"/>
    <w:rsid w:val="00602BBE"/>
    <w:rsid w:val="00621EC6"/>
    <w:rsid w:val="006B5C26"/>
    <w:rsid w:val="006D35CA"/>
    <w:rsid w:val="006E6143"/>
    <w:rsid w:val="006F3E52"/>
    <w:rsid w:val="00720DD9"/>
    <w:rsid w:val="00725148"/>
    <w:rsid w:val="007645CA"/>
    <w:rsid w:val="007722B7"/>
    <w:rsid w:val="00797931"/>
    <w:rsid w:val="007A3D9C"/>
    <w:rsid w:val="008011C9"/>
    <w:rsid w:val="0080465E"/>
    <w:rsid w:val="0081013E"/>
    <w:rsid w:val="00861A23"/>
    <w:rsid w:val="0087315B"/>
    <w:rsid w:val="00890C5E"/>
    <w:rsid w:val="008A79CE"/>
    <w:rsid w:val="008B2040"/>
    <w:rsid w:val="008B3CB3"/>
    <w:rsid w:val="008E7349"/>
    <w:rsid w:val="008F2B5B"/>
    <w:rsid w:val="008F6F34"/>
    <w:rsid w:val="0092349A"/>
    <w:rsid w:val="00931B8D"/>
    <w:rsid w:val="00932683"/>
    <w:rsid w:val="00936D38"/>
    <w:rsid w:val="00937C1A"/>
    <w:rsid w:val="00963816"/>
    <w:rsid w:val="0096675C"/>
    <w:rsid w:val="009761C9"/>
    <w:rsid w:val="009D56FE"/>
    <w:rsid w:val="009D6910"/>
    <w:rsid w:val="009E20EB"/>
    <w:rsid w:val="00A55654"/>
    <w:rsid w:val="00A62DA6"/>
    <w:rsid w:val="00A71D27"/>
    <w:rsid w:val="00A82CB5"/>
    <w:rsid w:val="00AB3BFE"/>
    <w:rsid w:val="00AB60CD"/>
    <w:rsid w:val="00AE41CD"/>
    <w:rsid w:val="00AF6687"/>
    <w:rsid w:val="00B05C18"/>
    <w:rsid w:val="00B211AD"/>
    <w:rsid w:val="00B267E9"/>
    <w:rsid w:val="00B41EF6"/>
    <w:rsid w:val="00B445F3"/>
    <w:rsid w:val="00B54CD5"/>
    <w:rsid w:val="00B63877"/>
    <w:rsid w:val="00B74F4F"/>
    <w:rsid w:val="00BE228F"/>
    <w:rsid w:val="00BF1EAF"/>
    <w:rsid w:val="00C315A2"/>
    <w:rsid w:val="00C6027C"/>
    <w:rsid w:val="00C60C8F"/>
    <w:rsid w:val="00CB7560"/>
    <w:rsid w:val="00CC62E3"/>
    <w:rsid w:val="00CD23C4"/>
    <w:rsid w:val="00CF56E5"/>
    <w:rsid w:val="00D0501B"/>
    <w:rsid w:val="00D06B5D"/>
    <w:rsid w:val="00D3612B"/>
    <w:rsid w:val="00DD13EB"/>
    <w:rsid w:val="00DD5B91"/>
    <w:rsid w:val="00DF27FB"/>
    <w:rsid w:val="00E23F4D"/>
    <w:rsid w:val="00E32154"/>
    <w:rsid w:val="00E4500C"/>
    <w:rsid w:val="00E56523"/>
    <w:rsid w:val="00E60A88"/>
    <w:rsid w:val="00E63DCB"/>
    <w:rsid w:val="00E6472C"/>
    <w:rsid w:val="00E66911"/>
    <w:rsid w:val="00E71C81"/>
    <w:rsid w:val="00E83439"/>
    <w:rsid w:val="00EA4A04"/>
    <w:rsid w:val="00EA5248"/>
    <w:rsid w:val="00F31FAB"/>
    <w:rsid w:val="00F53A5A"/>
    <w:rsid w:val="00F5701E"/>
    <w:rsid w:val="00F9413B"/>
    <w:rsid w:val="00FA6234"/>
    <w:rsid w:val="00FB3968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94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94D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394D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7560"/>
    <w:rPr>
      <w:color w:val="0000FF"/>
      <w:u w:val="single"/>
    </w:rPr>
  </w:style>
  <w:style w:type="paragraph" w:styleId="a4">
    <w:name w:val="Normal (Web)"/>
    <w:basedOn w:val="a"/>
    <w:rsid w:val="00394DCF"/>
    <w:pPr>
      <w:spacing w:before="100" w:beforeAutospacing="1" w:after="100" w:afterAutospacing="1"/>
    </w:pPr>
  </w:style>
  <w:style w:type="character" w:customStyle="1" w:styleId="atflatcounter">
    <w:name w:val="at_flat_counter"/>
    <w:basedOn w:val="a0"/>
    <w:rsid w:val="00394DCF"/>
  </w:style>
  <w:style w:type="character" w:customStyle="1" w:styleId="post-author">
    <w:name w:val="post-author"/>
    <w:basedOn w:val="a0"/>
    <w:rsid w:val="00394DCF"/>
  </w:style>
  <w:style w:type="character" w:customStyle="1" w:styleId="apple-converted-space">
    <w:name w:val="apple-converted-space"/>
    <w:basedOn w:val="a0"/>
    <w:rsid w:val="00394DCF"/>
  </w:style>
  <w:style w:type="paragraph" w:customStyle="1" w:styleId="wp-caption-text">
    <w:name w:val="wp-caption-text"/>
    <w:basedOn w:val="a"/>
    <w:rsid w:val="00394DCF"/>
    <w:pPr>
      <w:spacing w:before="100" w:beforeAutospacing="1" w:after="100" w:afterAutospacing="1"/>
    </w:pPr>
  </w:style>
  <w:style w:type="character" w:styleId="a5">
    <w:name w:val="Strong"/>
    <w:qFormat/>
    <w:rsid w:val="0038505B"/>
    <w:rPr>
      <w:b/>
      <w:bCs/>
    </w:rPr>
  </w:style>
  <w:style w:type="paragraph" w:customStyle="1" w:styleId="10">
    <w:name w:val="Без интервала1"/>
    <w:aliases w:val="Вводимый текст"/>
    <w:rsid w:val="00020CCF"/>
    <w:rPr>
      <w:rFonts w:ascii="Calibri" w:hAnsi="Calibri"/>
      <w:i/>
      <w:sz w:val="18"/>
      <w:szCs w:val="22"/>
      <w:lang w:eastAsia="en-US"/>
    </w:rPr>
  </w:style>
  <w:style w:type="character" w:customStyle="1" w:styleId="a6">
    <w:name w:val="Основной текст Знак"/>
    <w:link w:val="a7"/>
    <w:locked/>
    <w:rsid w:val="00B267E9"/>
    <w:rPr>
      <w:rFonts w:ascii="Calibri" w:hAnsi="Calibri" w:cs="Calibri"/>
      <w:lang w:val="ru-RU" w:eastAsia="ru-RU" w:bidi="ar-SA"/>
    </w:rPr>
  </w:style>
  <w:style w:type="paragraph" w:styleId="a7">
    <w:name w:val="Body Text"/>
    <w:basedOn w:val="a"/>
    <w:link w:val="a6"/>
    <w:rsid w:val="00B267E9"/>
    <w:pPr>
      <w:framePr w:w="4202" w:h="3768" w:hSpace="180" w:wrap="auto" w:vAnchor="text" w:hAnchor="page" w:x="1013" w:y="155"/>
      <w:jc w:val="center"/>
    </w:pPr>
    <w:rPr>
      <w:rFonts w:ascii="Calibri" w:hAnsi="Calibri" w:cs="Calibri"/>
      <w:sz w:val="20"/>
      <w:szCs w:val="20"/>
    </w:rPr>
  </w:style>
  <w:style w:type="table" w:styleId="a8">
    <w:name w:val="Table Grid"/>
    <w:basedOn w:val="a1"/>
    <w:rsid w:val="0020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94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94D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394DC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7560"/>
    <w:rPr>
      <w:color w:val="0000FF"/>
      <w:u w:val="single"/>
    </w:rPr>
  </w:style>
  <w:style w:type="paragraph" w:styleId="a4">
    <w:name w:val="Normal (Web)"/>
    <w:basedOn w:val="a"/>
    <w:rsid w:val="00394DCF"/>
    <w:pPr>
      <w:spacing w:before="100" w:beforeAutospacing="1" w:after="100" w:afterAutospacing="1"/>
    </w:pPr>
  </w:style>
  <w:style w:type="character" w:customStyle="1" w:styleId="atflatcounter">
    <w:name w:val="at_flat_counter"/>
    <w:basedOn w:val="a0"/>
    <w:rsid w:val="00394DCF"/>
  </w:style>
  <w:style w:type="character" w:customStyle="1" w:styleId="post-author">
    <w:name w:val="post-author"/>
    <w:basedOn w:val="a0"/>
    <w:rsid w:val="00394DCF"/>
  </w:style>
  <w:style w:type="character" w:customStyle="1" w:styleId="apple-converted-space">
    <w:name w:val="apple-converted-space"/>
    <w:basedOn w:val="a0"/>
    <w:rsid w:val="00394DCF"/>
  </w:style>
  <w:style w:type="paragraph" w:customStyle="1" w:styleId="wp-caption-text">
    <w:name w:val="wp-caption-text"/>
    <w:basedOn w:val="a"/>
    <w:rsid w:val="00394DCF"/>
    <w:pPr>
      <w:spacing w:before="100" w:beforeAutospacing="1" w:after="100" w:afterAutospacing="1"/>
    </w:pPr>
  </w:style>
  <w:style w:type="character" w:styleId="a5">
    <w:name w:val="Strong"/>
    <w:qFormat/>
    <w:rsid w:val="0038505B"/>
    <w:rPr>
      <w:b/>
      <w:bCs/>
    </w:rPr>
  </w:style>
  <w:style w:type="paragraph" w:customStyle="1" w:styleId="10">
    <w:name w:val="Без интервала1"/>
    <w:aliases w:val="Вводимый текст"/>
    <w:rsid w:val="00020CCF"/>
    <w:rPr>
      <w:rFonts w:ascii="Calibri" w:hAnsi="Calibri"/>
      <w:i/>
      <w:sz w:val="18"/>
      <w:szCs w:val="22"/>
      <w:lang w:eastAsia="en-US"/>
    </w:rPr>
  </w:style>
  <w:style w:type="character" w:customStyle="1" w:styleId="a6">
    <w:name w:val="Основной текст Знак"/>
    <w:link w:val="a7"/>
    <w:locked/>
    <w:rsid w:val="00B267E9"/>
    <w:rPr>
      <w:rFonts w:ascii="Calibri" w:hAnsi="Calibri" w:cs="Calibri"/>
      <w:lang w:val="ru-RU" w:eastAsia="ru-RU" w:bidi="ar-SA"/>
    </w:rPr>
  </w:style>
  <w:style w:type="paragraph" w:styleId="a7">
    <w:name w:val="Body Text"/>
    <w:basedOn w:val="a"/>
    <w:link w:val="a6"/>
    <w:rsid w:val="00B267E9"/>
    <w:pPr>
      <w:framePr w:w="4202" w:h="3768" w:hSpace="180" w:wrap="auto" w:vAnchor="text" w:hAnchor="page" w:x="1013" w:y="155"/>
      <w:jc w:val="center"/>
    </w:pPr>
    <w:rPr>
      <w:rFonts w:ascii="Calibri" w:hAnsi="Calibri" w:cs="Calibri"/>
      <w:sz w:val="20"/>
      <w:szCs w:val="20"/>
    </w:rPr>
  </w:style>
  <w:style w:type="table" w:styleId="a8">
    <w:name w:val="Table Grid"/>
    <w:basedOn w:val="a1"/>
    <w:rsid w:val="0020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13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2651">
                  <w:marLeft w:val="0"/>
                  <w:marRight w:val="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206">
                  <w:marLeft w:val="0"/>
                  <w:marRight w:val="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v.fomina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ИНФОРМАЦИОНЫЙ ЛИСТОК</vt:lpstr>
    </vt:vector>
  </TitlesOfParts>
  <Company>HP</Company>
  <LinksUpToDate>false</LinksUpToDate>
  <CharactersWithSpaces>4002</CharactersWithSpaces>
  <SharedDoc>false</SharedDoc>
  <HLinks>
    <vt:vector size="6" baseType="variant"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mailto:i.v.fomina@list.ru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ИНФОРМАЦИОНЫЙ ЛИСТОК</dc:title>
  <dc:creator>Ирина</dc:creator>
  <cp:lastModifiedBy>Lena</cp:lastModifiedBy>
  <cp:revision>2</cp:revision>
  <cp:lastPrinted>2017-01-31T09:07:00Z</cp:lastPrinted>
  <dcterms:created xsi:type="dcterms:W3CDTF">2021-04-26T10:44:00Z</dcterms:created>
  <dcterms:modified xsi:type="dcterms:W3CDTF">2021-04-26T10:44:00Z</dcterms:modified>
</cp:coreProperties>
</file>