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BFF5D" w14:textId="77777777" w:rsidR="00A445A9" w:rsidRPr="00446609" w:rsidRDefault="00A445A9" w:rsidP="00A445A9">
      <w:pPr>
        <w:spacing w:after="0"/>
        <w:jc w:val="center"/>
        <w:rPr>
          <w:rFonts w:ascii="Times New Roman" w:hAnsi="Times New Roman" w:cs="Times New Roman"/>
          <w:b/>
          <w:bCs/>
          <w:color w:val="000000" w:themeColor="text1"/>
          <w:sz w:val="28"/>
          <w:szCs w:val="28"/>
        </w:rPr>
      </w:pPr>
      <w:bookmarkStart w:id="0" w:name="_GoBack"/>
      <w:bookmarkEnd w:id="0"/>
      <w:r w:rsidRPr="00446609">
        <w:rPr>
          <w:rFonts w:ascii="Times New Roman" w:hAnsi="Times New Roman" w:cs="Times New Roman"/>
          <w:b/>
          <w:bCs/>
          <w:color w:val="000000" w:themeColor="text1"/>
          <w:sz w:val="28"/>
          <w:szCs w:val="28"/>
        </w:rPr>
        <w:t>ТРЕБОВАНИЯ К ОФОРМЛЕНИЮ СТАТЕЙ</w:t>
      </w:r>
    </w:p>
    <w:p w14:paraId="540097A2" w14:textId="77777777" w:rsidR="00A445A9" w:rsidRDefault="00A445A9" w:rsidP="00A445A9">
      <w:pPr>
        <w:spacing w:after="0"/>
        <w:ind w:firstLine="709"/>
        <w:jc w:val="both"/>
        <w:rPr>
          <w:rFonts w:ascii="Times New Roman" w:hAnsi="Times New Roman" w:cs="Times New Roman"/>
          <w:sz w:val="28"/>
          <w:szCs w:val="28"/>
        </w:rPr>
      </w:pPr>
    </w:p>
    <w:p w14:paraId="1521EA7B" w14:textId="77777777" w:rsidR="00A05134" w:rsidRPr="00446609" w:rsidRDefault="00A05134" w:rsidP="00A05134">
      <w:pPr>
        <w:spacing w:after="0"/>
        <w:ind w:firstLine="709"/>
        <w:jc w:val="both"/>
        <w:rPr>
          <w:rFonts w:ascii="Times New Roman" w:hAnsi="Times New Roman" w:cs="Times New Roman"/>
          <w:sz w:val="28"/>
          <w:szCs w:val="28"/>
        </w:rPr>
      </w:pPr>
      <w:r>
        <w:rPr>
          <w:rFonts w:ascii="Times New Roman" w:hAnsi="Times New Roman" w:cs="Times New Roman"/>
          <w:b/>
          <w:sz w:val="28"/>
          <w:szCs w:val="28"/>
        </w:rPr>
        <w:t>Основ</w:t>
      </w:r>
      <w:r w:rsidRPr="00446609">
        <w:rPr>
          <w:rFonts w:ascii="Times New Roman" w:hAnsi="Times New Roman" w:cs="Times New Roman"/>
          <w:b/>
          <w:sz w:val="28"/>
          <w:szCs w:val="28"/>
        </w:rPr>
        <w:t>ные даты</w:t>
      </w:r>
      <w:r>
        <w:rPr>
          <w:rFonts w:ascii="Times New Roman" w:hAnsi="Times New Roman" w:cs="Times New Roman"/>
          <w:b/>
          <w:sz w:val="28"/>
          <w:szCs w:val="28"/>
        </w:rPr>
        <w:t xml:space="preserve"> для авторов</w:t>
      </w:r>
      <w:r w:rsidRPr="00446609">
        <w:rPr>
          <w:rFonts w:ascii="Times New Roman" w:hAnsi="Times New Roman" w:cs="Times New Roman"/>
          <w:sz w:val="28"/>
          <w:szCs w:val="28"/>
        </w:rPr>
        <w:t>:</w:t>
      </w:r>
    </w:p>
    <w:p w14:paraId="512D3458" w14:textId="40201024" w:rsidR="00A05134" w:rsidRPr="00446609" w:rsidRDefault="00A05134" w:rsidP="00A05134">
      <w:pPr>
        <w:spacing w:after="0"/>
        <w:jc w:val="both"/>
        <w:rPr>
          <w:rFonts w:ascii="Times New Roman" w:hAnsi="Times New Roman" w:cs="Times New Roman"/>
          <w:sz w:val="28"/>
          <w:szCs w:val="28"/>
        </w:rPr>
      </w:pPr>
      <w:r w:rsidRPr="00446609">
        <w:rPr>
          <w:rFonts w:ascii="Times New Roman" w:hAnsi="Times New Roman" w:cs="Times New Roman"/>
          <w:sz w:val="28"/>
          <w:szCs w:val="28"/>
        </w:rPr>
        <w:t xml:space="preserve">до </w:t>
      </w:r>
      <w:r>
        <w:rPr>
          <w:rFonts w:ascii="Times New Roman" w:hAnsi="Times New Roman" w:cs="Times New Roman"/>
          <w:sz w:val="28"/>
          <w:szCs w:val="28"/>
        </w:rPr>
        <w:t>15 января 2022</w:t>
      </w:r>
      <w:r w:rsidRPr="00446609">
        <w:rPr>
          <w:rFonts w:ascii="Times New Roman" w:hAnsi="Times New Roman" w:cs="Times New Roman"/>
          <w:sz w:val="28"/>
          <w:szCs w:val="28"/>
        </w:rPr>
        <w:t xml:space="preserve"> года – срок подачи статьи по адресу</w:t>
      </w:r>
      <w:r>
        <w:rPr>
          <w:rFonts w:ascii="Times New Roman" w:hAnsi="Times New Roman" w:cs="Times New Roman"/>
          <w:sz w:val="28"/>
          <w:szCs w:val="28"/>
        </w:rPr>
        <w:t xml:space="preserve"> </w:t>
      </w:r>
      <w:r w:rsidRPr="00155612">
        <w:rPr>
          <w:rFonts w:ascii="Arial" w:eastAsia="Times New Roman" w:hAnsi="Arial" w:cs="Arial"/>
          <w:color w:val="000000"/>
          <w:sz w:val="27"/>
          <w:szCs w:val="27"/>
          <w:lang w:eastAsia="ru-RU"/>
        </w:rPr>
        <w:t> </w:t>
      </w:r>
      <w:hyperlink r:id="rId6" w:history="1">
        <w:r w:rsidRPr="00155612">
          <w:rPr>
            <w:rFonts w:ascii="Arial" w:eastAsia="Times New Roman" w:hAnsi="Arial" w:cs="Arial"/>
            <w:color w:val="0000FF"/>
            <w:sz w:val="27"/>
            <w:szCs w:val="27"/>
            <w:u w:val="single"/>
            <w:lang w:eastAsia="ru-RU"/>
          </w:rPr>
          <w:t>2021conference.voronezh@gmail.com</w:t>
        </w:r>
      </w:hyperlink>
      <w:r w:rsidRPr="00446609">
        <w:rPr>
          <w:rStyle w:val="a7"/>
          <w:rFonts w:ascii="Times New Roman" w:hAnsi="Times New Roman" w:cs="Times New Roman"/>
          <w:sz w:val="28"/>
          <w:szCs w:val="28"/>
        </w:rPr>
        <w:t>;</w:t>
      </w:r>
    </w:p>
    <w:p w14:paraId="4E3DEEA2" w14:textId="7287F1B7" w:rsidR="00A05134" w:rsidRPr="00446609" w:rsidRDefault="00A05134" w:rsidP="00A05134">
      <w:pPr>
        <w:spacing w:after="0"/>
        <w:jc w:val="both"/>
        <w:rPr>
          <w:rFonts w:ascii="Times New Roman" w:hAnsi="Times New Roman" w:cs="Times New Roman"/>
          <w:sz w:val="28"/>
          <w:szCs w:val="28"/>
        </w:rPr>
      </w:pPr>
      <w:r w:rsidRPr="00446609">
        <w:rPr>
          <w:rFonts w:ascii="Times New Roman" w:hAnsi="Times New Roman" w:cs="Times New Roman"/>
          <w:sz w:val="28"/>
          <w:szCs w:val="28"/>
        </w:rPr>
        <w:t>15.01</w:t>
      </w:r>
      <w:r>
        <w:rPr>
          <w:rFonts w:ascii="Times New Roman" w:hAnsi="Times New Roman" w:cs="Times New Roman"/>
          <w:sz w:val="28"/>
          <w:szCs w:val="28"/>
        </w:rPr>
        <w:t xml:space="preserve"> – 15.02</w:t>
      </w:r>
      <w:r w:rsidRPr="00446609">
        <w:rPr>
          <w:rFonts w:ascii="Times New Roman" w:hAnsi="Times New Roman" w:cs="Times New Roman"/>
          <w:sz w:val="28"/>
          <w:szCs w:val="28"/>
        </w:rPr>
        <w:t>.</w:t>
      </w:r>
      <w:r>
        <w:rPr>
          <w:rFonts w:ascii="Times New Roman" w:hAnsi="Times New Roman" w:cs="Times New Roman"/>
          <w:sz w:val="28"/>
          <w:szCs w:val="28"/>
        </w:rPr>
        <w:t xml:space="preserve"> 2022</w:t>
      </w:r>
      <w:r w:rsidRPr="00446609">
        <w:rPr>
          <w:rFonts w:ascii="Times New Roman" w:hAnsi="Times New Roman" w:cs="Times New Roman"/>
          <w:sz w:val="28"/>
          <w:szCs w:val="28"/>
        </w:rPr>
        <w:t xml:space="preserve"> года – принятие решения редакционной коллегией о публикации</w:t>
      </w:r>
      <w:r>
        <w:rPr>
          <w:rFonts w:ascii="Times New Roman" w:hAnsi="Times New Roman" w:cs="Times New Roman"/>
          <w:sz w:val="28"/>
          <w:szCs w:val="28"/>
        </w:rPr>
        <w:t xml:space="preserve"> статьи и сообщение о нем авторам; </w:t>
      </w:r>
    </w:p>
    <w:p w14:paraId="327DA433" w14:textId="03CE0B36" w:rsidR="00A05134" w:rsidRPr="00446609" w:rsidRDefault="00A05134" w:rsidP="00A05134">
      <w:pPr>
        <w:suppressAutoHyphens/>
        <w:spacing w:after="200" w:line="200" w:lineRule="atLeast"/>
        <w:ind w:right="282"/>
        <w:jc w:val="both"/>
        <w:rPr>
          <w:rFonts w:ascii="Times New Roman" w:hAnsi="Times New Roman" w:cs="Times New Roman"/>
          <w:sz w:val="28"/>
          <w:szCs w:val="28"/>
        </w:rPr>
      </w:pPr>
      <w:r>
        <w:rPr>
          <w:rFonts w:ascii="Times New Roman" w:hAnsi="Times New Roman" w:cs="Times New Roman"/>
          <w:sz w:val="28"/>
          <w:szCs w:val="28"/>
        </w:rPr>
        <w:t xml:space="preserve">С </w:t>
      </w:r>
      <w:r w:rsidRPr="00446609">
        <w:rPr>
          <w:rFonts w:ascii="Times New Roman" w:hAnsi="Times New Roman" w:cs="Times New Roman"/>
          <w:sz w:val="28"/>
          <w:szCs w:val="28"/>
        </w:rPr>
        <w:t>1</w:t>
      </w:r>
      <w:r>
        <w:rPr>
          <w:rFonts w:ascii="Times New Roman" w:hAnsi="Times New Roman" w:cs="Times New Roman"/>
          <w:sz w:val="28"/>
          <w:szCs w:val="28"/>
        </w:rPr>
        <w:t>6</w:t>
      </w:r>
      <w:r w:rsidRPr="00446609">
        <w:rPr>
          <w:rFonts w:ascii="Times New Roman" w:hAnsi="Times New Roman" w:cs="Times New Roman"/>
          <w:sz w:val="28"/>
          <w:szCs w:val="28"/>
        </w:rPr>
        <w:t xml:space="preserve">.02. </w:t>
      </w:r>
      <w:r>
        <w:rPr>
          <w:rFonts w:ascii="Times New Roman" w:hAnsi="Times New Roman" w:cs="Times New Roman"/>
          <w:sz w:val="28"/>
          <w:szCs w:val="28"/>
        </w:rPr>
        <w:t>рецензирование и научное редактирование</w:t>
      </w:r>
      <w:r w:rsidRPr="00446609">
        <w:rPr>
          <w:rFonts w:ascii="Times New Roman" w:hAnsi="Times New Roman" w:cs="Times New Roman"/>
          <w:sz w:val="28"/>
          <w:szCs w:val="28"/>
        </w:rPr>
        <w:t xml:space="preserve"> стат</w:t>
      </w:r>
      <w:r>
        <w:rPr>
          <w:rFonts w:ascii="Times New Roman" w:hAnsi="Times New Roman" w:cs="Times New Roman"/>
          <w:sz w:val="28"/>
          <w:szCs w:val="28"/>
        </w:rPr>
        <w:t>ей.</w:t>
      </w:r>
      <w:r w:rsidRPr="00446609">
        <w:rPr>
          <w:rFonts w:ascii="Times New Roman" w:hAnsi="Times New Roman" w:cs="Times New Roman"/>
          <w:sz w:val="28"/>
          <w:szCs w:val="28"/>
        </w:rPr>
        <w:t xml:space="preserve"> </w:t>
      </w:r>
    </w:p>
    <w:p w14:paraId="156C019D" w14:textId="77777777" w:rsidR="00A05134" w:rsidRPr="00D61B98" w:rsidRDefault="00A05134" w:rsidP="00A05134">
      <w:pPr>
        <w:spacing w:after="0"/>
        <w:jc w:val="both"/>
        <w:rPr>
          <w:rFonts w:ascii="Times New Roman" w:hAnsi="Times New Roman" w:cs="Times New Roman"/>
          <w:b/>
          <w:i/>
          <w:sz w:val="28"/>
          <w:szCs w:val="28"/>
        </w:rPr>
      </w:pPr>
      <w:r w:rsidRPr="00D61B98">
        <w:rPr>
          <w:rFonts w:ascii="Times New Roman" w:hAnsi="Times New Roman" w:cs="Times New Roman"/>
          <w:b/>
          <w:i/>
          <w:sz w:val="28"/>
          <w:szCs w:val="28"/>
        </w:rPr>
        <w:t>Объем статьи – от 20000 до 40000 знаков.</w:t>
      </w:r>
    </w:p>
    <w:p w14:paraId="6B86B328" w14:textId="77777777" w:rsidR="00A05134" w:rsidRPr="00D61B98" w:rsidRDefault="00A05134" w:rsidP="00A05134">
      <w:pPr>
        <w:spacing w:after="0"/>
        <w:jc w:val="both"/>
        <w:rPr>
          <w:rFonts w:ascii="Times New Roman" w:hAnsi="Times New Roman" w:cs="Times New Roman"/>
          <w:b/>
          <w:i/>
          <w:sz w:val="28"/>
          <w:szCs w:val="28"/>
        </w:rPr>
      </w:pPr>
      <w:r w:rsidRPr="00D61B98">
        <w:rPr>
          <w:rFonts w:ascii="Times New Roman" w:hAnsi="Times New Roman" w:cs="Times New Roman"/>
          <w:b/>
          <w:i/>
          <w:sz w:val="28"/>
          <w:szCs w:val="28"/>
        </w:rPr>
        <w:t>Уровень оригинальности не ниже 75%</w:t>
      </w:r>
    </w:p>
    <w:p w14:paraId="2993FE8B" w14:textId="77777777" w:rsidR="00A05134" w:rsidRPr="00446609" w:rsidRDefault="00A05134" w:rsidP="00A05134">
      <w:pPr>
        <w:spacing w:after="0" w:line="240" w:lineRule="auto"/>
        <w:jc w:val="both"/>
        <w:rPr>
          <w:rFonts w:ascii="Times New Roman" w:hAnsi="Times New Roman" w:cs="Times New Roman"/>
          <w:sz w:val="28"/>
          <w:szCs w:val="28"/>
        </w:rPr>
      </w:pPr>
      <w:r w:rsidRPr="00D61B98">
        <w:rPr>
          <w:rFonts w:ascii="Times New Roman" w:hAnsi="Times New Roman" w:cs="Times New Roman"/>
          <w:b/>
          <w:i/>
          <w:sz w:val="28"/>
          <w:szCs w:val="28"/>
        </w:rPr>
        <w:t>Статьи студентов, магистрантов принимаются в соавторстве с научным руководителем</w:t>
      </w:r>
      <w:r w:rsidRPr="00446609">
        <w:rPr>
          <w:rFonts w:ascii="Times New Roman" w:hAnsi="Times New Roman" w:cs="Times New Roman"/>
          <w:sz w:val="28"/>
          <w:szCs w:val="28"/>
        </w:rPr>
        <w:t>.</w:t>
      </w:r>
    </w:p>
    <w:p w14:paraId="1E1B54BD" w14:textId="77777777" w:rsidR="00A05134" w:rsidRDefault="00A05134" w:rsidP="00A445A9">
      <w:pPr>
        <w:spacing w:after="0"/>
        <w:ind w:firstLine="709"/>
        <w:jc w:val="both"/>
        <w:rPr>
          <w:rFonts w:ascii="Times New Roman" w:hAnsi="Times New Roman" w:cs="Times New Roman"/>
          <w:sz w:val="28"/>
          <w:szCs w:val="28"/>
        </w:rPr>
      </w:pPr>
    </w:p>
    <w:p w14:paraId="198EA8A2" w14:textId="77777777" w:rsidR="00A05134" w:rsidRPr="00446609" w:rsidRDefault="00A05134" w:rsidP="00A445A9">
      <w:pPr>
        <w:spacing w:after="0"/>
        <w:ind w:firstLine="709"/>
        <w:jc w:val="both"/>
        <w:rPr>
          <w:rFonts w:ascii="Times New Roman" w:hAnsi="Times New Roman" w:cs="Times New Roman"/>
          <w:sz w:val="28"/>
          <w:szCs w:val="28"/>
        </w:rPr>
      </w:pPr>
    </w:p>
    <w:p w14:paraId="35C5FDA4" w14:textId="77777777" w:rsidR="00A445A9" w:rsidRPr="00446609" w:rsidRDefault="00A445A9" w:rsidP="00A445A9">
      <w:pPr>
        <w:spacing w:after="0"/>
        <w:jc w:val="center"/>
        <w:rPr>
          <w:rFonts w:ascii="Times New Roman" w:hAnsi="Times New Roman" w:cs="Times New Roman"/>
          <w:b/>
          <w:sz w:val="28"/>
          <w:szCs w:val="28"/>
        </w:rPr>
      </w:pPr>
      <w:r w:rsidRPr="00446609">
        <w:rPr>
          <w:rFonts w:ascii="Times New Roman" w:hAnsi="Times New Roman" w:cs="Times New Roman"/>
          <w:b/>
          <w:sz w:val="28"/>
          <w:szCs w:val="28"/>
        </w:rPr>
        <w:t>ОБЩИЕ ПАРАМЕТРЫ</w:t>
      </w:r>
    </w:p>
    <w:p w14:paraId="07A0439D" w14:textId="77777777" w:rsidR="00A445A9" w:rsidRPr="00446609" w:rsidRDefault="00A445A9" w:rsidP="00A445A9">
      <w:pPr>
        <w:pStyle w:val="a6"/>
        <w:numPr>
          <w:ilvl w:val="0"/>
          <w:numId w:val="13"/>
        </w:numPr>
        <w:spacing w:after="0" w:line="256" w:lineRule="auto"/>
        <w:ind w:left="284" w:hanging="284"/>
        <w:jc w:val="both"/>
        <w:rPr>
          <w:rFonts w:ascii="Times New Roman" w:hAnsi="Times New Roman" w:cs="Times New Roman"/>
          <w:sz w:val="28"/>
          <w:szCs w:val="28"/>
        </w:rPr>
      </w:pPr>
      <w:r w:rsidRPr="00446609">
        <w:rPr>
          <w:rFonts w:ascii="Times New Roman" w:hAnsi="Times New Roman" w:cs="Times New Roman"/>
          <w:sz w:val="28"/>
          <w:szCs w:val="28"/>
        </w:rPr>
        <w:t>Текст статьи набирается в редакторе MS Word;</w:t>
      </w:r>
    </w:p>
    <w:p w14:paraId="2A4E9901" w14:textId="77777777" w:rsidR="00A445A9" w:rsidRPr="00446609" w:rsidRDefault="00A445A9" w:rsidP="00A445A9">
      <w:pPr>
        <w:pStyle w:val="a6"/>
        <w:numPr>
          <w:ilvl w:val="0"/>
          <w:numId w:val="13"/>
        </w:numPr>
        <w:tabs>
          <w:tab w:val="left" w:pos="900"/>
        </w:tabs>
        <w:spacing w:after="0"/>
        <w:ind w:left="284" w:hanging="284"/>
        <w:jc w:val="both"/>
        <w:rPr>
          <w:rFonts w:ascii="Times New Roman" w:hAnsi="Times New Roman" w:cs="Times New Roman"/>
          <w:sz w:val="28"/>
          <w:szCs w:val="28"/>
        </w:rPr>
      </w:pPr>
      <w:r w:rsidRPr="00446609">
        <w:rPr>
          <w:rFonts w:ascii="Times New Roman" w:hAnsi="Times New Roman" w:cs="Times New Roman"/>
          <w:sz w:val="28"/>
          <w:szCs w:val="28"/>
        </w:rPr>
        <w:t xml:space="preserve">параметры страницы: </w:t>
      </w:r>
      <w:r w:rsidRPr="00446609">
        <w:rPr>
          <w:rFonts w:ascii="Times New Roman" w:hAnsi="Times New Roman" w:cs="Times New Roman"/>
          <w:b/>
          <w:bCs/>
          <w:sz w:val="28"/>
          <w:szCs w:val="28"/>
        </w:rPr>
        <w:t>все</w:t>
      </w:r>
      <w:r w:rsidRPr="00446609">
        <w:rPr>
          <w:rFonts w:ascii="Times New Roman" w:hAnsi="Times New Roman" w:cs="Times New Roman"/>
          <w:sz w:val="28"/>
          <w:szCs w:val="28"/>
        </w:rPr>
        <w:t xml:space="preserve"> </w:t>
      </w:r>
      <w:r w:rsidRPr="00446609">
        <w:rPr>
          <w:rFonts w:ascii="Times New Roman" w:hAnsi="Times New Roman" w:cs="Times New Roman"/>
          <w:b/>
          <w:bCs/>
          <w:sz w:val="28"/>
          <w:szCs w:val="28"/>
        </w:rPr>
        <w:t xml:space="preserve">поля – </w:t>
      </w:r>
      <w:r w:rsidRPr="00446609">
        <w:rPr>
          <w:rFonts w:ascii="Times New Roman" w:hAnsi="Times New Roman" w:cs="Times New Roman"/>
          <w:sz w:val="28"/>
          <w:szCs w:val="28"/>
        </w:rPr>
        <w:t>2 см;</w:t>
      </w:r>
    </w:p>
    <w:p w14:paraId="24509355"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b/>
          <w:bCs/>
          <w:color w:val="000000"/>
          <w:spacing w:val="2"/>
          <w:sz w:val="28"/>
          <w:szCs w:val="28"/>
        </w:rPr>
        <w:t xml:space="preserve">нумерация </w:t>
      </w:r>
      <w:r w:rsidRPr="00446609">
        <w:rPr>
          <w:rFonts w:ascii="Times New Roman" w:hAnsi="Times New Roman" w:cs="Times New Roman"/>
          <w:color w:val="000000"/>
          <w:spacing w:val="2"/>
          <w:sz w:val="28"/>
          <w:szCs w:val="28"/>
        </w:rPr>
        <w:t>страниц – отсутствует;</w:t>
      </w:r>
    </w:p>
    <w:p w14:paraId="4230E0CC"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b/>
          <w:sz w:val="28"/>
          <w:szCs w:val="28"/>
        </w:rPr>
        <w:t>текст</w:t>
      </w:r>
      <w:r w:rsidRPr="00446609">
        <w:rPr>
          <w:rFonts w:ascii="Times New Roman" w:hAnsi="Times New Roman" w:cs="Times New Roman"/>
          <w:bCs/>
          <w:sz w:val="28"/>
          <w:szCs w:val="28"/>
        </w:rPr>
        <w:t xml:space="preserve"> </w:t>
      </w:r>
      <w:r w:rsidRPr="00446609">
        <w:rPr>
          <w:rFonts w:ascii="Times New Roman" w:hAnsi="Times New Roman" w:cs="Times New Roman"/>
          <w:sz w:val="28"/>
          <w:szCs w:val="28"/>
        </w:rPr>
        <w:t xml:space="preserve">печатается </w:t>
      </w:r>
      <w:r w:rsidRPr="00446609">
        <w:rPr>
          <w:rFonts w:ascii="Times New Roman" w:hAnsi="Times New Roman" w:cs="Times New Roman"/>
          <w:b/>
          <w:sz w:val="28"/>
          <w:szCs w:val="28"/>
        </w:rPr>
        <w:t>через 1,5 интервала;</w:t>
      </w:r>
      <w:r w:rsidRPr="00446609">
        <w:rPr>
          <w:rFonts w:ascii="Times New Roman" w:hAnsi="Times New Roman" w:cs="Times New Roman"/>
          <w:sz w:val="28"/>
          <w:szCs w:val="28"/>
        </w:rPr>
        <w:t xml:space="preserve"> размер шрифта </w:t>
      </w:r>
      <w:r w:rsidRPr="00446609">
        <w:rPr>
          <w:rFonts w:ascii="Times New Roman" w:hAnsi="Times New Roman" w:cs="Times New Roman"/>
          <w:b/>
          <w:bCs/>
          <w:sz w:val="28"/>
          <w:szCs w:val="28"/>
        </w:rPr>
        <w:t xml:space="preserve">14 </w:t>
      </w:r>
      <w:r w:rsidRPr="00446609">
        <w:rPr>
          <w:rFonts w:ascii="Times New Roman" w:hAnsi="Times New Roman" w:cs="Times New Roman"/>
          <w:b/>
          <w:bCs/>
          <w:sz w:val="28"/>
          <w:szCs w:val="28"/>
          <w:lang w:val="en-US"/>
        </w:rPr>
        <w:t>pt</w:t>
      </w:r>
      <w:r w:rsidRPr="00446609">
        <w:rPr>
          <w:rFonts w:ascii="Times New Roman" w:hAnsi="Times New Roman" w:cs="Times New Roman"/>
          <w:sz w:val="28"/>
          <w:szCs w:val="28"/>
        </w:rPr>
        <w:t xml:space="preserve">, </w:t>
      </w:r>
      <w:r w:rsidRPr="00446609">
        <w:rPr>
          <w:rFonts w:ascii="Times New Roman" w:hAnsi="Times New Roman" w:cs="Times New Roman"/>
          <w:sz w:val="28"/>
          <w:szCs w:val="28"/>
          <w:lang w:val="en-US"/>
        </w:rPr>
        <w:t>Times</w:t>
      </w:r>
      <w:r w:rsidRPr="00446609">
        <w:rPr>
          <w:rFonts w:ascii="Times New Roman" w:hAnsi="Times New Roman" w:cs="Times New Roman"/>
          <w:sz w:val="28"/>
          <w:szCs w:val="28"/>
        </w:rPr>
        <w:t xml:space="preserve"> </w:t>
      </w:r>
      <w:r w:rsidRPr="00446609">
        <w:rPr>
          <w:rFonts w:ascii="Times New Roman" w:hAnsi="Times New Roman" w:cs="Times New Roman"/>
          <w:sz w:val="28"/>
          <w:szCs w:val="28"/>
          <w:lang w:val="en-US"/>
        </w:rPr>
        <w:t>New</w:t>
      </w:r>
      <w:r w:rsidRPr="00446609">
        <w:rPr>
          <w:rFonts w:ascii="Times New Roman" w:hAnsi="Times New Roman" w:cs="Times New Roman"/>
          <w:sz w:val="28"/>
          <w:szCs w:val="28"/>
        </w:rPr>
        <w:t xml:space="preserve"> </w:t>
      </w:r>
      <w:r w:rsidRPr="00446609">
        <w:rPr>
          <w:rFonts w:ascii="Times New Roman" w:hAnsi="Times New Roman" w:cs="Times New Roman"/>
          <w:sz w:val="28"/>
          <w:szCs w:val="28"/>
          <w:lang w:val="en-US"/>
        </w:rPr>
        <w:t>Roman</w:t>
      </w:r>
      <w:r w:rsidRPr="00446609">
        <w:rPr>
          <w:rFonts w:ascii="Times New Roman" w:hAnsi="Times New Roman" w:cs="Times New Roman"/>
          <w:sz w:val="28"/>
          <w:szCs w:val="28"/>
        </w:rPr>
        <w:t>; выравнивание – «по ширине»; ширина абзацного отступа 1,25 см. Все абзацные отступы должны устанавливаться только автоматически — встроенными средствами MS Word! Также необходимо включить режим переносов;</w:t>
      </w:r>
    </w:p>
    <w:p w14:paraId="682CBF6F"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sz w:val="28"/>
          <w:szCs w:val="28"/>
        </w:rPr>
        <w:t xml:space="preserve">все слова внутри абзаца разделяются </w:t>
      </w:r>
      <w:r w:rsidRPr="00446609">
        <w:rPr>
          <w:rFonts w:ascii="Times New Roman" w:hAnsi="Times New Roman" w:cs="Times New Roman"/>
          <w:b/>
          <w:sz w:val="28"/>
          <w:szCs w:val="28"/>
        </w:rPr>
        <w:t>одним</w:t>
      </w:r>
      <w:r w:rsidRPr="00446609">
        <w:rPr>
          <w:rFonts w:ascii="Times New Roman" w:hAnsi="Times New Roman" w:cs="Times New Roman"/>
          <w:sz w:val="28"/>
          <w:szCs w:val="28"/>
        </w:rPr>
        <w:t xml:space="preserve"> пробелом; </w:t>
      </w:r>
    </w:p>
    <w:p w14:paraId="17B8F08D"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sz w:val="28"/>
          <w:szCs w:val="28"/>
        </w:rPr>
        <w:t>перед знаками препинания пробелы не ставятся, после них – один пробел;</w:t>
      </w:r>
    </w:p>
    <w:p w14:paraId="2CF101ED"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sz w:val="28"/>
          <w:szCs w:val="28"/>
        </w:rPr>
        <w:t>при наборе текста следует различать дефисы (например, серо</w:t>
      </w:r>
      <w:r w:rsidRPr="00446609">
        <w:rPr>
          <w:rFonts w:ascii="Times New Roman" w:hAnsi="Times New Roman" w:cs="Times New Roman"/>
          <w:b/>
          <w:bCs/>
          <w:sz w:val="28"/>
          <w:szCs w:val="28"/>
        </w:rPr>
        <w:t>-</w:t>
      </w:r>
      <w:r w:rsidRPr="00446609">
        <w:rPr>
          <w:rFonts w:ascii="Times New Roman" w:hAnsi="Times New Roman" w:cs="Times New Roman"/>
          <w:sz w:val="28"/>
          <w:szCs w:val="28"/>
        </w:rPr>
        <w:t>голубой) и тире (1998</w:t>
      </w:r>
      <w:r w:rsidRPr="00446609">
        <w:rPr>
          <w:rFonts w:ascii="Times New Roman" w:hAnsi="Times New Roman" w:cs="Times New Roman"/>
          <w:b/>
          <w:bCs/>
          <w:sz w:val="28"/>
          <w:szCs w:val="28"/>
        </w:rPr>
        <w:t>–</w:t>
      </w:r>
      <w:r w:rsidRPr="00446609">
        <w:rPr>
          <w:rFonts w:ascii="Times New Roman" w:hAnsi="Times New Roman" w:cs="Times New Roman"/>
          <w:sz w:val="28"/>
          <w:szCs w:val="28"/>
        </w:rPr>
        <w:t xml:space="preserve">2000 гг., цель </w:t>
      </w:r>
      <w:r w:rsidRPr="00446609">
        <w:rPr>
          <w:rFonts w:ascii="Times New Roman" w:hAnsi="Times New Roman" w:cs="Times New Roman"/>
          <w:b/>
          <w:bCs/>
          <w:sz w:val="28"/>
          <w:szCs w:val="28"/>
        </w:rPr>
        <w:t xml:space="preserve">– </w:t>
      </w:r>
      <w:r w:rsidRPr="00446609">
        <w:rPr>
          <w:rFonts w:ascii="Times New Roman" w:hAnsi="Times New Roman" w:cs="Times New Roman"/>
          <w:sz w:val="28"/>
          <w:szCs w:val="28"/>
        </w:rPr>
        <w:t>доказательство и т.п.);</w:t>
      </w:r>
    </w:p>
    <w:p w14:paraId="34E3BD7C"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sz w:val="28"/>
          <w:szCs w:val="28"/>
        </w:rPr>
        <w:t>в качестве кавычек использовать «»;</w:t>
      </w:r>
    </w:p>
    <w:p w14:paraId="1FE91677"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sz w:val="28"/>
          <w:szCs w:val="28"/>
        </w:rPr>
        <w:t xml:space="preserve">при оформлении перечней предпочтительно используйте тире (–); </w:t>
      </w:r>
      <w:r w:rsidRPr="00446609">
        <w:rPr>
          <w:rFonts w:ascii="Times New Roman" w:hAnsi="Times New Roman" w:cs="Times New Roman"/>
          <w:i/>
          <w:iCs/>
          <w:sz w:val="28"/>
          <w:szCs w:val="28"/>
        </w:rPr>
        <w:t>ромбики, звездочки и иные графические элементы применять не рекомендуется</w:t>
      </w:r>
      <w:r w:rsidRPr="00446609">
        <w:rPr>
          <w:rFonts w:ascii="Times New Roman" w:hAnsi="Times New Roman" w:cs="Times New Roman"/>
          <w:sz w:val="28"/>
          <w:szCs w:val="28"/>
        </w:rPr>
        <w:t>;</w:t>
      </w:r>
    </w:p>
    <w:p w14:paraId="4C0F9398" w14:textId="77777777" w:rsidR="00A445A9" w:rsidRPr="00446609" w:rsidRDefault="00A445A9" w:rsidP="00A445A9">
      <w:pPr>
        <w:pStyle w:val="a6"/>
        <w:numPr>
          <w:ilvl w:val="0"/>
          <w:numId w:val="13"/>
        </w:numPr>
        <w:spacing w:after="0"/>
        <w:ind w:left="284" w:hanging="284"/>
        <w:jc w:val="both"/>
        <w:rPr>
          <w:rStyle w:val="a3"/>
          <w:rFonts w:ascii="Times New Roman" w:hAnsi="Times New Roman" w:cs="Times New Roman"/>
          <w:i w:val="0"/>
          <w:iCs w:val="0"/>
          <w:sz w:val="28"/>
          <w:szCs w:val="28"/>
        </w:rPr>
      </w:pPr>
      <w:r w:rsidRPr="00446609">
        <w:rPr>
          <w:rFonts w:ascii="Times New Roman" w:hAnsi="Times New Roman" w:cs="Times New Roman"/>
          <w:sz w:val="28"/>
          <w:szCs w:val="28"/>
        </w:rPr>
        <w:t xml:space="preserve">примеры в статье выделяются </w:t>
      </w:r>
      <w:r w:rsidRPr="00446609">
        <w:rPr>
          <w:rStyle w:val="a3"/>
          <w:rFonts w:ascii="Times New Roman" w:hAnsi="Times New Roman" w:cs="Times New Roman"/>
          <w:sz w:val="28"/>
          <w:szCs w:val="28"/>
        </w:rPr>
        <w:t>курсивом;</w:t>
      </w:r>
    </w:p>
    <w:p w14:paraId="0C9E092F"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sz w:val="28"/>
          <w:szCs w:val="28"/>
        </w:rPr>
        <w:t xml:space="preserve">при наличии </w:t>
      </w:r>
      <w:r w:rsidRPr="00446609">
        <w:rPr>
          <w:rFonts w:ascii="Times New Roman" w:hAnsi="Times New Roman" w:cs="Times New Roman"/>
          <w:b/>
          <w:sz w:val="28"/>
          <w:szCs w:val="28"/>
        </w:rPr>
        <w:t xml:space="preserve">формул </w:t>
      </w:r>
      <w:r w:rsidRPr="00446609">
        <w:rPr>
          <w:rFonts w:ascii="Times New Roman" w:hAnsi="Times New Roman" w:cs="Times New Roman"/>
          <w:bCs/>
          <w:sz w:val="28"/>
          <w:szCs w:val="28"/>
        </w:rPr>
        <w:t>они</w:t>
      </w:r>
      <w:r w:rsidRPr="00446609">
        <w:rPr>
          <w:rFonts w:ascii="Times New Roman" w:hAnsi="Times New Roman" w:cs="Times New Roman"/>
          <w:b/>
          <w:sz w:val="28"/>
          <w:szCs w:val="28"/>
        </w:rPr>
        <w:t xml:space="preserve"> </w:t>
      </w:r>
      <w:r w:rsidRPr="00446609">
        <w:rPr>
          <w:rFonts w:ascii="Times New Roman" w:hAnsi="Times New Roman" w:cs="Times New Roman"/>
          <w:sz w:val="28"/>
          <w:szCs w:val="28"/>
        </w:rPr>
        <w:t xml:space="preserve">набираются в редакторе </w:t>
      </w:r>
      <w:r w:rsidRPr="00446609">
        <w:rPr>
          <w:rFonts w:ascii="Times New Roman" w:hAnsi="Times New Roman" w:cs="Times New Roman"/>
          <w:sz w:val="28"/>
          <w:szCs w:val="28"/>
          <w:lang w:val="en-US"/>
        </w:rPr>
        <w:t>MS</w:t>
      </w:r>
      <w:r w:rsidRPr="00446609">
        <w:rPr>
          <w:rFonts w:ascii="Times New Roman" w:hAnsi="Times New Roman" w:cs="Times New Roman"/>
          <w:sz w:val="28"/>
          <w:szCs w:val="28"/>
        </w:rPr>
        <w:t xml:space="preserve"> </w:t>
      </w:r>
      <w:r w:rsidRPr="00446609">
        <w:rPr>
          <w:rFonts w:ascii="Times New Roman" w:hAnsi="Times New Roman" w:cs="Times New Roman"/>
          <w:sz w:val="28"/>
          <w:szCs w:val="28"/>
          <w:lang w:val="en-US"/>
        </w:rPr>
        <w:t>Equation</w:t>
      </w:r>
      <w:r w:rsidRPr="00446609">
        <w:rPr>
          <w:rFonts w:ascii="Times New Roman" w:hAnsi="Times New Roman" w:cs="Times New Roman"/>
          <w:sz w:val="28"/>
          <w:szCs w:val="28"/>
        </w:rPr>
        <w:t xml:space="preserve"> 3.0 или </w:t>
      </w:r>
      <w:r w:rsidRPr="00446609">
        <w:rPr>
          <w:rFonts w:ascii="Times New Roman" w:hAnsi="Times New Roman" w:cs="Times New Roman"/>
          <w:sz w:val="28"/>
          <w:szCs w:val="28"/>
          <w:lang w:val="en-US"/>
        </w:rPr>
        <w:t>Math</w:t>
      </w:r>
      <w:r w:rsidRPr="00446609">
        <w:rPr>
          <w:rFonts w:ascii="Times New Roman" w:hAnsi="Times New Roman" w:cs="Times New Roman"/>
          <w:sz w:val="28"/>
          <w:szCs w:val="28"/>
        </w:rPr>
        <w:t xml:space="preserve"> </w:t>
      </w:r>
      <w:r w:rsidRPr="00446609">
        <w:rPr>
          <w:rFonts w:ascii="Times New Roman" w:hAnsi="Times New Roman" w:cs="Times New Roman"/>
          <w:sz w:val="28"/>
          <w:szCs w:val="28"/>
          <w:lang w:val="en-US"/>
        </w:rPr>
        <w:t>Type</w:t>
      </w:r>
      <w:r w:rsidRPr="00446609">
        <w:rPr>
          <w:rFonts w:ascii="Times New Roman" w:hAnsi="Times New Roman" w:cs="Times New Roman"/>
          <w:sz w:val="28"/>
          <w:szCs w:val="28"/>
        </w:rPr>
        <w:t>;</w:t>
      </w:r>
    </w:p>
    <w:p w14:paraId="25D3172F"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sz w:val="28"/>
          <w:szCs w:val="28"/>
        </w:rPr>
        <w:t xml:space="preserve"> размер шрифта в формулах должен соответствовать размеру шрифта текста, т.е. 14 </w:t>
      </w:r>
      <w:r w:rsidRPr="00446609">
        <w:rPr>
          <w:rFonts w:ascii="Times New Roman" w:hAnsi="Times New Roman" w:cs="Times New Roman"/>
          <w:sz w:val="28"/>
          <w:szCs w:val="28"/>
          <w:lang w:val="en-US"/>
        </w:rPr>
        <w:t>pt</w:t>
      </w:r>
      <w:r w:rsidRPr="00446609">
        <w:rPr>
          <w:rFonts w:ascii="Times New Roman" w:hAnsi="Times New Roman" w:cs="Times New Roman"/>
          <w:sz w:val="28"/>
          <w:szCs w:val="28"/>
        </w:rPr>
        <w:t xml:space="preserve">, </w:t>
      </w:r>
      <w:r w:rsidRPr="00446609">
        <w:rPr>
          <w:rFonts w:ascii="Times New Roman" w:hAnsi="Times New Roman" w:cs="Times New Roman"/>
          <w:color w:val="000000"/>
          <w:spacing w:val="-7"/>
          <w:sz w:val="28"/>
          <w:szCs w:val="28"/>
        </w:rPr>
        <w:t xml:space="preserve">размер шрифта индексов в формулах </w:t>
      </w:r>
      <w:r w:rsidRPr="00446609">
        <w:rPr>
          <w:rFonts w:ascii="Times New Roman" w:hAnsi="Times New Roman" w:cs="Times New Roman"/>
          <w:color w:val="000000"/>
          <w:spacing w:val="-5"/>
          <w:sz w:val="28"/>
          <w:szCs w:val="28"/>
        </w:rPr>
        <w:t>9</w:t>
      </w:r>
      <w:r w:rsidRPr="00446609">
        <w:rPr>
          <w:rFonts w:ascii="Times New Roman" w:hAnsi="Times New Roman" w:cs="Times New Roman"/>
          <w:color w:val="000000"/>
          <w:spacing w:val="-7"/>
          <w:sz w:val="28"/>
          <w:szCs w:val="28"/>
        </w:rPr>
        <w:t>–</w:t>
      </w:r>
      <w:r w:rsidRPr="00446609">
        <w:rPr>
          <w:rFonts w:ascii="Times New Roman" w:hAnsi="Times New Roman" w:cs="Times New Roman"/>
          <w:color w:val="000000"/>
          <w:spacing w:val="-5"/>
          <w:sz w:val="28"/>
          <w:szCs w:val="28"/>
        </w:rPr>
        <w:t xml:space="preserve">10 </w:t>
      </w:r>
      <w:r w:rsidRPr="00446609">
        <w:rPr>
          <w:rFonts w:ascii="Times New Roman" w:hAnsi="Times New Roman" w:cs="Times New Roman"/>
          <w:color w:val="000000"/>
          <w:spacing w:val="-5"/>
          <w:sz w:val="28"/>
          <w:szCs w:val="28"/>
          <w:lang w:val="en-US"/>
        </w:rPr>
        <w:t>pt</w:t>
      </w:r>
      <w:r w:rsidRPr="00446609">
        <w:rPr>
          <w:rFonts w:ascii="Times New Roman" w:hAnsi="Times New Roman" w:cs="Times New Roman"/>
          <w:color w:val="000000"/>
          <w:spacing w:val="-5"/>
          <w:sz w:val="28"/>
          <w:szCs w:val="28"/>
        </w:rPr>
        <w:t xml:space="preserve">; </w:t>
      </w:r>
    </w:p>
    <w:p w14:paraId="2E2D2803"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b/>
          <w:sz w:val="28"/>
          <w:szCs w:val="28"/>
        </w:rPr>
      </w:pPr>
      <w:r w:rsidRPr="00446609">
        <w:rPr>
          <w:rFonts w:ascii="Times New Roman" w:hAnsi="Times New Roman" w:cs="Times New Roman"/>
          <w:sz w:val="28"/>
          <w:szCs w:val="28"/>
        </w:rPr>
        <w:t xml:space="preserve">пронумерованные формулы (нумеруются только те, на которые есть ссылки в тексте) выносятся отдельной строкой и располагаются по центру; </w:t>
      </w:r>
    </w:p>
    <w:p w14:paraId="1564CEF0"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b/>
          <w:sz w:val="28"/>
          <w:szCs w:val="28"/>
        </w:rPr>
        <w:t xml:space="preserve">рисунки </w:t>
      </w:r>
      <w:r w:rsidRPr="00446609">
        <w:rPr>
          <w:rFonts w:ascii="Times New Roman" w:hAnsi="Times New Roman" w:cs="Times New Roman"/>
          <w:sz w:val="28"/>
          <w:szCs w:val="28"/>
        </w:rPr>
        <w:t>должны иметь упоминание в тексте; сплошную нумерацию в рамках статьи. Если рисунок один, порядковый номер не ставится. Подрисуночные подписи</w:t>
      </w:r>
      <w:r w:rsidRPr="00446609">
        <w:rPr>
          <w:rFonts w:ascii="Times New Roman" w:hAnsi="Times New Roman" w:cs="Times New Roman"/>
          <w:b/>
          <w:sz w:val="28"/>
          <w:szCs w:val="28"/>
        </w:rPr>
        <w:t xml:space="preserve"> не должны </w:t>
      </w:r>
      <w:r w:rsidRPr="00446609">
        <w:rPr>
          <w:rFonts w:ascii="Times New Roman" w:hAnsi="Times New Roman" w:cs="Times New Roman"/>
          <w:sz w:val="28"/>
          <w:szCs w:val="28"/>
        </w:rPr>
        <w:t xml:space="preserve">быть включены в рисунок. </w:t>
      </w:r>
      <w:r w:rsidRPr="00446609">
        <w:rPr>
          <w:rFonts w:ascii="Times New Roman" w:hAnsi="Times New Roman" w:cs="Times New Roman"/>
          <w:i/>
          <w:iCs/>
          <w:color w:val="000000"/>
          <w:spacing w:val="-4"/>
          <w:sz w:val="28"/>
          <w:szCs w:val="28"/>
        </w:rPr>
        <w:t xml:space="preserve">Не </w:t>
      </w:r>
      <w:r w:rsidRPr="00446609">
        <w:rPr>
          <w:rFonts w:ascii="Times New Roman" w:hAnsi="Times New Roman" w:cs="Times New Roman"/>
          <w:i/>
          <w:iCs/>
          <w:color w:val="000000"/>
          <w:spacing w:val="-4"/>
          <w:sz w:val="28"/>
          <w:szCs w:val="28"/>
        </w:rPr>
        <w:lastRenderedPageBreak/>
        <w:t xml:space="preserve">рекомендуется использовать полутоновые рисунки или применять </w:t>
      </w:r>
      <w:r w:rsidRPr="00446609">
        <w:rPr>
          <w:rFonts w:ascii="Times New Roman" w:hAnsi="Times New Roman" w:cs="Times New Roman"/>
          <w:i/>
          <w:iCs/>
          <w:color w:val="000000"/>
          <w:spacing w:val="-9"/>
          <w:sz w:val="28"/>
          <w:szCs w:val="28"/>
        </w:rPr>
        <w:t xml:space="preserve">сплошные заливки. </w:t>
      </w:r>
      <w:r w:rsidRPr="00446609">
        <w:rPr>
          <w:rFonts w:ascii="Times New Roman" w:hAnsi="Times New Roman" w:cs="Times New Roman"/>
          <w:iCs/>
          <w:color w:val="000000"/>
          <w:spacing w:val="-9"/>
          <w:sz w:val="28"/>
          <w:szCs w:val="28"/>
        </w:rPr>
        <w:t>Название рисунков выравнивается по правому краю.</w:t>
      </w:r>
    </w:p>
    <w:p w14:paraId="57638A7A" w14:textId="77777777" w:rsidR="00A445A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b/>
          <w:sz w:val="28"/>
          <w:szCs w:val="28"/>
        </w:rPr>
        <w:t xml:space="preserve">таблицы </w:t>
      </w:r>
      <w:r w:rsidRPr="00446609">
        <w:rPr>
          <w:rFonts w:ascii="Times New Roman" w:hAnsi="Times New Roman" w:cs="Times New Roman"/>
          <w:sz w:val="28"/>
          <w:szCs w:val="28"/>
        </w:rPr>
        <w:t xml:space="preserve">должны иметь упоминание в тексте, сплошную нумерацию в рамках статьи. Если таблица одна, порядковый номер не ставится. </w:t>
      </w:r>
      <w:r w:rsidRPr="00446609">
        <w:rPr>
          <w:rFonts w:ascii="Times New Roman" w:hAnsi="Times New Roman" w:cs="Times New Roman"/>
          <w:color w:val="000000"/>
          <w:sz w:val="28"/>
          <w:szCs w:val="28"/>
        </w:rPr>
        <w:t>Таблицы и графические элементы не должны выступать на поля за границы основного текста</w:t>
      </w:r>
      <w:r w:rsidRPr="00446609">
        <w:rPr>
          <w:rFonts w:ascii="Times New Roman" w:hAnsi="Times New Roman" w:cs="Times New Roman"/>
          <w:b/>
          <w:sz w:val="28"/>
          <w:szCs w:val="28"/>
        </w:rPr>
        <w:t xml:space="preserve">. </w:t>
      </w:r>
      <w:r w:rsidRPr="00446609">
        <w:rPr>
          <w:rFonts w:ascii="Times New Roman" w:hAnsi="Times New Roman" w:cs="Times New Roman"/>
          <w:sz w:val="28"/>
          <w:szCs w:val="28"/>
        </w:rPr>
        <w:t>Размер шрифта во всех таблицах должен быть одинаковым. Если таблица не помещается на одной странице, то при разрыве следует продублировать шапку таблицы или добавить строки с нумерацией столбцов, а также надпись «Продолжение (или «окончание») табл. …». Название таблиц выравнивается по правому краю.</w:t>
      </w:r>
    </w:p>
    <w:p w14:paraId="447A60C9" w14:textId="77777777" w:rsidR="008F54E9" w:rsidRDefault="008F54E9" w:rsidP="008F54E9">
      <w:pPr>
        <w:spacing w:after="0"/>
        <w:jc w:val="both"/>
        <w:rPr>
          <w:rFonts w:ascii="Times New Roman" w:hAnsi="Times New Roman" w:cs="Times New Roman"/>
          <w:sz w:val="28"/>
          <w:szCs w:val="28"/>
        </w:rPr>
      </w:pPr>
    </w:p>
    <w:p w14:paraId="2CDA4337" w14:textId="77777777" w:rsidR="008F54E9" w:rsidRDefault="008F54E9" w:rsidP="008F54E9">
      <w:pPr>
        <w:spacing w:after="0"/>
        <w:jc w:val="both"/>
        <w:rPr>
          <w:rFonts w:ascii="Times New Roman" w:hAnsi="Times New Roman" w:cs="Times New Roman"/>
          <w:sz w:val="28"/>
          <w:szCs w:val="28"/>
        </w:rPr>
      </w:pPr>
    </w:p>
    <w:p w14:paraId="4C516108" w14:textId="77777777" w:rsidR="008F54E9" w:rsidRDefault="008F54E9" w:rsidP="008F54E9">
      <w:pPr>
        <w:spacing w:after="0"/>
        <w:jc w:val="both"/>
        <w:rPr>
          <w:rFonts w:ascii="Times New Roman" w:hAnsi="Times New Roman" w:cs="Times New Roman"/>
          <w:sz w:val="28"/>
          <w:szCs w:val="28"/>
        </w:rPr>
      </w:pPr>
    </w:p>
    <w:p w14:paraId="690457C1" w14:textId="77777777" w:rsidR="008F54E9" w:rsidRPr="008F54E9" w:rsidRDefault="008F54E9" w:rsidP="008F54E9">
      <w:pPr>
        <w:spacing w:after="0"/>
        <w:jc w:val="both"/>
        <w:rPr>
          <w:rFonts w:ascii="Times New Roman" w:hAnsi="Times New Roman" w:cs="Times New Roman"/>
          <w:sz w:val="28"/>
          <w:szCs w:val="28"/>
        </w:rPr>
      </w:pPr>
    </w:p>
    <w:p w14:paraId="20C45A7D" w14:textId="77777777" w:rsidR="00A445A9" w:rsidRPr="00446609" w:rsidRDefault="00A445A9" w:rsidP="00A445A9">
      <w:pPr>
        <w:spacing w:after="0"/>
        <w:ind w:firstLine="709"/>
        <w:jc w:val="both"/>
        <w:rPr>
          <w:rStyle w:val="a3"/>
          <w:rFonts w:ascii="Times New Roman" w:hAnsi="Times New Roman" w:cs="Times New Roman"/>
          <w:i w:val="0"/>
          <w:iCs w:val="0"/>
          <w:sz w:val="28"/>
          <w:szCs w:val="28"/>
        </w:rPr>
      </w:pPr>
    </w:p>
    <w:p w14:paraId="27D04407" w14:textId="77777777" w:rsidR="00A445A9" w:rsidRPr="00446609" w:rsidRDefault="00A445A9" w:rsidP="00A445A9">
      <w:pPr>
        <w:tabs>
          <w:tab w:val="num" w:pos="0"/>
        </w:tabs>
        <w:spacing w:after="0"/>
        <w:jc w:val="center"/>
        <w:rPr>
          <w:rStyle w:val="a3"/>
          <w:rFonts w:ascii="Times New Roman" w:hAnsi="Times New Roman" w:cs="Times New Roman"/>
          <w:b/>
          <w:i w:val="0"/>
          <w:sz w:val="28"/>
          <w:szCs w:val="28"/>
        </w:rPr>
      </w:pPr>
      <w:r w:rsidRPr="00446609">
        <w:rPr>
          <w:rStyle w:val="a3"/>
          <w:rFonts w:ascii="Times New Roman" w:hAnsi="Times New Roman" w:cs="Times New Roman"/>
          <w:b/>
          <w:sz w:val="28"/>
          <w:szCs w:val="28"/>
        </w:rPr>
        <w:t>СТРУКТУРА СТАТЬИ</w:t>
      </w:r>
    </w:p>
    <w:p w14:paraId="7BCE997B" w14:textId="77777777" w:rsidR="00A445A9" w:rsidRPr="00446609" w:rsidRDefault="00A445A9" w:rsidP="00A445A9">
      <w:pPr>
        <w:tabs>
          <w:tab w:val="num" w:pos="1080"/>
        </w:tabs>
        <w:spacing w:after="0"/>
        <w:ind w:firstLine="709"/>
        <w:jc w:val="both"/>
        <w:rPr>
          <w:rFonts w:ascii="Times New Roman" w:hAnsi="Times New Roman" w:cs="Times New Roman"/>
          <w:b/>
          <w:sz w:val="28"/>
          <w:szCs w:val="28"/>
        </w:rPr>
      </w:pPr>
    </w:p>
    <w:p w14:paraId="3FE2F4D3" w14:textId="77777777" w:rsidR="00A445A9" w:rsidRPr="00446609" w:rsidRDefault="00A445A9" w:rsidP="00A445A9">
      <w:pPr>
        <w:spacing w:after="0"/>
        <w:ind w:firstLine="709"/>
        <w:jc w:val="both"/>
        <w:rPr>
          <w:rFonts w:ascii="Times New Roman" w:hAnsi="Times New Roman" w:cs="Times New Roman"/>
          <w:sz w:val="28"/>
          <w:szCs w:val="28"/>
        </w:rPr>
      </w:pPr>
      <w:r w:rsidRPr="00446609">
        <w:rPr>
          <w:rFonts w:ascii="Times New Roman" w:hAnsi="Times New Roman" w:cs="Times New Roman"/>
          <w:sz w:val="28"/>
          <w:szCs w:val="28"/>
        </w:rPr>
        <w:t xml:space="preserve">В верхнем левом углу страницы приводится шифр УДК 14 пт обычным шрифтом. На следующей строке по центру указывается название статьи. Название статьи печатается </w:t>
      </w:r>
      <w:r w:rsidRPr="00446609">
        <w:rPr>
          <w:rFonts w:ascii="Times New Roman" w:hAnsi="Times New Roman" w:cs="Times New Roman"/>
          <w:b/>
          <w:bCs/>
          <w:sz w:val="28"/>
          <w:szCs w:val="28"/>
        </w:rPr>
        <w:t>ПОЛУЖИРНЫМ ПРОПИСНЫМ</w:t>
      </w:r>
      <w:r w:rsidRPr="00446609">
        <w:rPr>
          <w:rFonts w:ascii="Times New Roman" w:hAnsi="Times New Roman" w:cs="Times New Roman"/>
          <w:sz w:val="28"/>
          <w:szCs w:val="28"/>
        </w:rPr>
        <w:t xml:space="preserve"> шрифтом 14 пт, выравнивание по центру </w:t>
      </w:r>
      <w:r w:rsidRPr="00446609">
        <w:rPr>
          <w:rFonts w:ascii="Times New Roman" w:hAnsi="Times New Roman" w:cs="Times New Roman"/>
          <w:b/>
          <w:sz w:val="28"/>
          <w:szCs w:val="28"/>
        </w:rPr>
        <w:t>без отступа</w:t>
      </w:r>
      <w:r w:rsidRPr="00446609">
        <w:rPr>
          <w:rFonts w:ascii="Times New Roman" w:hAnsi="Times New Roman" w:cs="Times New Roman"/>
          <w:sz w:val="28"/>
          <w:szCs w:val="28"/>
        </w:rPr>
        <w:t>. Точка в конце названия не ставится. До и после названия – пробел в 1 интервал. Под названием указывается фамилия и инициалы автора (авторов), развернутое название научного учреждения, в котором работает автор(ы); выравнивание по правому краю.</w:t>
      </w:r>
    </w:p>
    <w:p w14:paraId="00D72749" w14:textId="77777777" w:rsidR="00A445A9" w:rsidRPr="00446609" w:rsidRDefault="00A445A9" w:rsidP="00A445A9">
      <w:pPr>
        <w:spacing w:after="0"/>
        <w:ind w:firstLine="709"/>
        <w:jc w:val="both"/>
        <w:rPr>
          <w:rFonts w:ascii="Times New Roman" w:hAnsi="Times New Roman" w:cs="Times New Roman"/>
          <w:sz w:val="28"/>
          <w:szCs w:val="28"/>
        </w:rPr>
      </w:pPr>
      <w:r w:rsidRPr="00446609">
        <w:rPr>
          <w:rFonts w:ascii="Times New Roman" w:hAnsi="Times New Roman" w:cs="Times New Roman"/>
          <w:sz w:val="28"/>
          <w:szCs w:val="28"/>
        </w:rPr>
        <w:t xml:space="preserve">Под фамилией автора (авторов) представляется краткая аннотация статьи объемом 150-200 слов, 12 пт обычный, через одинарный интервал без отступов абзаца, выравнивание по ширине. После аннотации приводятся оформленные по тем же требованиям </w:t>
      </w:r>
      <w:r w:rsidRPr="00446609">
        <w:rPr>
          <w:rStyle w:val="a4"/>
          <w:rFonts w:ascii="Times New Roman" w:hAnsi="Times New Roman" w:cs="Times New Roman"/>
          <w:sz w:val="28"/>
          <w:szCs w:val="28"/>
        </w:rPr>
        <w:t>ключевые слова</w:t>
      </w:r>
      <w:r w:rsidRPr="00446609">
        <w:rPr>
          <w:rFonts w:ascii="Times New Roman" w:hAnsi="Times New Roman" w:cs="Times New Roman"/>
          <w:sz w:val="28"/>
          <w:szCs w:val="28"/>
        </w:rPr>
        <w:t xml:space="preserve"> (8-10 слов и словосочетаний), релевантные для статьи.</w:t>
      </w:r>
    </w:p>
    <w:p w14:paraId="590ACCD2" w14:textId="77777777" w:rsidR="00A445A9" w:rsidRPr="00446609" w:rsidRDefault="00A445A9" w:rsidP="00A445A9">
      <w:pPr>
        <w:spacing w:after="0"/>
        <w:ind w:firstLine="709"/>
        <w:jc w:val="both"/>
        <w:rPr>
          <w:rFonts w:ascii="Times New Roman" w:hAnsi="Times New Roman" w:cs="Times New Roman"/>
          <w:sz w:val="28"/>
          <w:szCs w:val="28"/>
        </w:rPr>
      </w:pPr>
      <w:r w:rsidRPr="00446609">
        <w:rPr>
          <w:rFonts w:ascii="Times New Roman" w:hAnsi="Times New Roman" w:cs="Times New Roman"/>
          <w:sz w:val="28"/>
          <w:szCs w:val="28"/>
        </w:rPr>
        <w:t xml:space="preserve">Ссылки на литературные источники в тексте статьи заключаются </w:t>
      </w:r>
      <w:r w:rsidRPr="00446609">
        <w:rPr>
          <w:rFonts w:ascii="Times New Roman" w:hAnsi="Times New Roman" w:cs="Times New Roman"/>
          <w:b/>
          <w:sz w:val="28"/>
          <w:szCs w:val="28"/>
        </w:rPr>
        <w:t>в квадратные скобки [1, с.5]</w:t>
      </w:r>
      <w:r w:rsidRPr="00446609">
        <w:rPr>
          <w:rFonts w:ascii="Times New Roman" w:hAnsi="Times New Roman" w:cs="Times New Roman"/>
          <w:sz w:val="28"/>
          <w:szCs w:val="28"/>
        </w:rPr>
        <w:t xml:space="preserve">. После текста статьи приводится список использованных источников, озаглавленный «Литература». Список содержит </w:t>
      </w:r>
      <w:r w:rsidRPr="00446609">
        <w:rPr>
          <w:rFonts w:ascii="Times New Roman" w:hAnsi="Times New Roman" w:cs="Times New Roman"/>
          <w:b/>
          <w:sz w:val="28"/>
          <w:szCs w:val="28"/>
        </w:rPr>
        <w:t>только те источники, на которые имеются ссылки в тексте</w:t>
      </w:r>
      <w:r w:rsidRPr="00446609">
        <w:rPr>
          <w:rFonts w:ascii="Times New Roman" w:hAnsi="Times New Roman" w:cs="Times New Roman"/>
          <w:sz w:val="28"/>
          <w:szCs w:val="28"/>
        </w:rPr>
        <w:t xml:space="preserve"> (цифрой в квадратных скобках); источники располагаются и нумеруются </w:t>
      </w:r>
      <w:r w:rsidRPr="00446609">
        <w:rPr>
          <w:rFonts w:ascii="Times New Roman" w:hAnsi="Times New Roman" w:cs="Times New Roman"/>
          <w:b/>
          <w:sz w:val="28"/>
          <w:szCs w:val="28"/>
        </w:rPr>
        <w:t>в порядке цитирования</w:t>
      </w:r>
      <w:r w:rsidRPr="00446609">
        <w:rPr>
          <w:rFonts w:ascii="Times New Roman" w:hAnsi="Times New Roman" w:cs="Times New Roman"/>
          <w:sz w:val="28"/>
          <w:szCs w:val="28"/>
        </w:rPr>
        <w:t xml:space="preserve"> (а не по алфавиту!) и оформляются </w:t>
      </w:r>
      <w:r w:rsidRPr="00446609">
        <w:rPr>
          <w:rFonts w:ascii="Times New Roman" w:hAnsi="Times New Roman" w:cs="Times New Roman"/>
          <w:b/>
          <w:sz w:val="28"/>
          <w:szCs w:val="28"/>
        </w:rPr>
        <w:t>строго в соответствии с ГОСТ 7.0.5–2008</w:t>
      </w:r>
      <w:r w:rsidRPr="00446609">
        <w:rPr>
          <w:rFonts w:ascii="Times New Roman" w:hAnsi="Times New Roman" w:cs="Times New Roman"/>
          <w:sz w:val="28"/>
          <w:szCs w:val="28"/>
        </w:rPr>
        <w:t xml:space="preserve"> «Библиографическая запись. Библиографическое описание» (примеры см. ниже). Если ссылка на литературу есть в таблице или подписи к рисунку, ей дается порядковый номер, соответствующий расположению данного материала в тексте статьи. Ссылки на неопубликованные работы не допускаются. Далее необходимо указать Список анализируемых источников и Список словарей. Порядковые номера работ в Списке источников обозначаются [1*] (цифрой с одной звездочкой). </w:t>
      </w:r>
      <w:r w:rsidRPr="00446609">
        <w:rPr>
          <w:rFonts w:ascii="Times New Roman" w:hAnsi="Times New Roman" w:cs="Times New Roman"/>
          <w:sz w:val="28"/>
          <w:szCs w:val="28"/>
        </w:rPr>
        <w:lastRenderedPageBreak/>
        <w:t xml:space="preserve">Порядковые номера работ в Списке словарей обозначаются [1**] (цифрой с двумя звездочками). Если список источников в статье не приводится, то после Списка анализируемых источников располагается Список словарей, нумерация источников в котором оформляется так, как указано выше [1**] (цифрой с двумя звездочками)). </w:t>
      </w:r>
    </w:p>
    <w:p w14:paraId="0E608210" w14:textId="77777777" w:rsidR="00A445A9" w:rsidRPr="00446609" w:rsidRDefault="00A445A9" w:rsidP="00A445A9">
      <w:pPr>
        <w:spacing w:after="0"/>
        <w:ind w:firstLine="709"/>
        <w:jc w:val="both"/>
        <w:rPr>
          <w:rFonts w:ascii="Times New Roman" w:hAnsi="Times New Roman" w:cs="Times New Roman"/>
          <w:sz w:val="28"/>
          <w:szCs w:val="28"/>
        </w:rPr>
      </w:pPr>
      <w:r w:rsidRPr="00446609">
        <w:rPr>
          <w:rFonts w:ascii="Times New Roman" w:hAnsi="Times New Roman" w:cs="Times New Roman"/>
          <w:sz w:val="28"/>
          <w:szCs w:val="28"/>
        </w:rPr>
        <w:t>После списка литературы приводится название статьи, фамилии авторов, аннотация и ключевые слова на английском языке.</w:t>
      </w:r>
    </w:p>
    <w:p w14:paraId="276A62BA" w14:textId="77777777" w:rsidR="00A445A9" w:rsidRPr="00446609" w:rsidRDefault="00A445A9" w:rsidP="00A445A9">
      <w:pPr>
        <w:spacing w:after="0"/>
        <w:ind w:firstLine="709"/>
        <w:jc w:val="both"/>
        <w:rPr>
          <w:rFonts w:ascii="Times New Roman" w:hAnsi="Times New Roman" w:cs="Times New Roman"/>
          <w:sz w:val="28"/>
          <w:szCs w:val="28"/>
        </w:rPr>
      </w:pPr>
      <w:r w:rsidRPr="00446609">
        <w:rPr>
          <w:rFonts w:ascii="Times New Roman" w:hAnsi="Times New Roman" w:cs="Times New Roman"/>
          <w:sz w:val="28"/>
          <w:szCs w:val="28"/>
        </w:rPr>
        <w:t xml:space="preserve">В конце статьи </w:t>
      </w:r>
      <w:r w:rsidRPr="00446609">
        <w:rPr>
          <w:rFonts w:ascii="Times New Roman" w:hAnsi="Times New Roman" w:cs="Times New Roman"/>
          <w:b/>
          <w:sz w:val="28"/>
          <w:szCs w:val="28"/>
        </w:rPr>
        <w:t>в таблице с невидимыми границами</w:t>
      </w:r>
      <w:r w:rsidRPr="00446609">
        <w:rPr>
          <w:rFonts w:ascii="Times New Roman" w:hAnsi="Times New Roman" w:cs="Times New Roman"/>
          <w:sz w:val="28"/>
          <w:szCs w:val="28"/>
        </w:rPr>
        <w:t xml:space="preserve"> приводятся сведения об авторах на русском и английском языках: фамилия и инициалы, должность, ученая степень, телефон и адрес электронной почты.</w:t>
      </w:r>
    </w:p>
    <w:p w14:paraId="375A34EA" w14:textId="77777777" w:rsidR="00A445A9" w:rsidRPr="00446609" w:rsidRDefault="00A445A9" w:rsidP="00A445A9">
      <w:pPr>
        <w:spacing w:after="0"/>
        <w:ind w:firstLine="709"/>
        <w:jc w:val="both"/>
        <w:rPr>
          <w:rFonts w:ascii="Times New Roman" w:hAnsi="Times New Roman" w:cs="Times New Roman"/>
          <w:sz w:val="28"/>
          <w:szCs w:val="28"/>
        </w:rPr>
      </w:pPr>
    </w:p>
    <w:p w14:paraId="66A77DDF" w14:textId="77777777" w:rsidR="008F54E9" w:rsidRDefault="008F54E9" w:rsidP="00A445A9">
      <w:pPr>
        <w:jc w:val="center"/>
        <w:rPr>
          <w:rFonts w:ascii="Times New Roman" w:hAnsi="Times New Roman" w:cs="Times New Roman"/>
          <w:b/>
          <w:sz w:val="28"/>
          <w:szCs w:val="28"/>
        </w:rPr>
      </w:pPr>
    </w:p>
    <w:p w14:paraId="1AACC974" w14:textId="77777777" w:rsidR="00A445A9" w:rsidRPr="00446609" w:rsidRDefault="00A445A9" w:rsidP="00A445A9">
      <w:pPr>
        <w:jc w:val="center"/>
        <w:rPr>
          <w:rFonts w:ascii="Times New Roman" w:hAnsi="Times New Roman" w:cs="Times New Roman"/>
          <w:b/>
          <w:sz w:val="28"/>
          <w:szCs w:val="28"/>
        </w:rPr>
      </w:pPr>
      <w:r w:rsidRPr="00446609">
        <w:rPr>
          <w:rFonts w:ascii="Times New Roman" w:hAnsi="Times New Roman" w:cs="Times New Roman"/>
          <w:b/>
          <w:sz w:val="28"/>
          <w:szCs w:val="28"/>
        </w:rPr>
        <w:t>ОБРАЗЕЦ ОФОРМЛЕНИЯ СТАТЬИ</w:t>
      </w:r>
    </w:p>
    <w:p w14:paraId="71B935D0"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УДК</w:t>
      </w:r>
    </w:p>
    <w:p w14:paraId="6952621F" w14:textId="77777777" w:rsidR="00A445A9" w:rsidRPr="00446609" w:rsidRDefault="00A445A9" w:rsidP="00A445A9">
      <w:pPr>
        <w:spacing w:after="0" w:line="240" w:lineRule="auto"/>
        <w:jc w:val="both"/>
        <w:rPr>
          <w:rFonts w:ascii="Times New Roman" w:hAnsi="Times New Roman" w:cs="Times New Roman"/>
          <w:sz w:val="28"/>
          <w:szCs w:val="28"/>
        </w:rPr>
      </w:pPr>
    </w:p>
    <w:p w14:paraId="188B3F51" w14:textId="77777777" w:rsidR="00A445A9" w:rsidRPr="00446609" w:rsidRDefault="00A445A9" w:rsidP="00A445A9">
      <w:pPr>
        <w:spacing w:after="0" w:line="240" w:lineRule="auto"/>
        <w:jc w:val="both"/>
        <w:rPr>
          <w:rFonts w:ascii="Times New Roman" w:hAnsi="Times New Roman" w:cs="Times New Roman"/>
          <w:b/>
          <w:bCs/>
          <w:sz w:val="28"/>
          <w:szCs w:val="28"/>
        </w:rPr>
      </w:pPr>
      <w:r w:rsidRPr="00446609">
        <w:rPr>
          <w:rFonts w:ascii="Times New Roman" w:hAnsi="Times New Roman" w:cs="Times New Roman"/>
          <w:b/>
          <w:bCs/>
          <w:sz w:val="28"/>
          <w:szCs w:val="28"/>
        </w:rPr>
        <w:t>НАЗВАНИЕ СТАТЬИ</w:t>
      </w:r>
    </w:p>
    <w:p w14:paraId="3108CA2A" w14:textId="77777777" w:rsidR="00A445A9" w:rsidRPr="00446609" w:rsidRDefault="00A445A9" w:rsidP="00A445A9">
      <w:pPr>
        <w:spacing w:after="0" w:line="240" w:lineRule="auto"/>
        <w:jc w:val="both"/>
        <w:rPr>
          <w:rFonts w:ascii="Times New Roman" w:hAnsi="Times New Roman" w:cs="Times New Roman"/>
          <w:sz w:val="28"/>
          <w:szCs w:val="28"/>
        </w:rPr>
      </w:pPr>
    </w:p>
    <w:p w14:paraId="39406887"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Фамилия И.О. автора</w:t>
      </w:r>
    </w:p>
    <w:p w14:paraId="76F6D084"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Воронежский государственный университет</w:t>
      </w:r>
    </w:p>
    <w:p w14:paraId="75AA511C" w14:textId="77777777" w:rsidR="00A445A9" w:rsidRPr="00446609" w:rsidRDefault="00A445A9" w:rsidP="00A445A9">
      <w:pPr>
        <w:spacing w:after="0" w:line="240" w:lineRule="auto"/>
        <w:jc w:val="both"/>
        <w:rPr>
          <w:rFonts w:ascii="Times New Roman" w:hAnsi="Times New Roman" w:cs="Times New Roman"/>
          <w:sz w:val="28"/>
          <w:szCs w:val="28"/>
        </w:rPr>
      </w:pPr>
    </w:p>
    <w:p w14:paraId="21F69470"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Аннотация на русском языке</w:t>
      </w:r>
    </w:p>
    <w:p w14:paraId="0BA94A82"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Ключевые слова на русском языке</w:t>
      </w:r>
    </w:p>
    <w:p w14:paraId="789C0B14" w14:textId="77777777" w:rsidR="00A445A9" w:rsidRPr="00446609" w:rsidRDefault="00A445A9" w:rsidP="00A445A9">
      <w:pPr>
        <w:spacing w:after="0" w:line="240" w:lineRule="auto"/>
        <w:jc w:val="both"/>
        <w:rPr>
          <w:rFonts w:ascii="Times New Roman" w:hAnsi="Times New Roman" w:cs="Times New Roman"/>
          <w:sz w:val="28"/>
          <w:szCs w:val="28"/>
        </w:rPr>
      </w:pPr>
    </w:p>
    <w:p w14:paraId="156204C4" w14:textId="77777777" w:rsidR="00A445A9" w:rsidRPr="00446609" w:rsidRDefault="00A445A9" w:rsidP="00A445A9">
      <w:pPr>
        <w:spacing w:after="0" w:line="240" w:lineRule="auto"/>
        <w:rPr>
          <w:rFonts w:ascii="Times New Roman" w:hAnsi="Times New Roman" w:cs="Times New Roman"/>
          <w:sz w:val="28"/>
          <w:szCs w:val="28"/>
        </w:rPr>
      </w:pPr>
      <w:r w:rsidRPr="00446609">
        <w:rPr>
          <w:rFonts w:ascii="Times New Roman" w:hAnsi="Times New Roman" w:cs="Times New Roman"/>
          <w:sz w:val="28"/>
          <w:szCs w:val="28"/>
        </w:rPr>
        <w:t>Аннотация на английском языке</w:t>
      </w:r>
    </w:p>
    <w:p w14:paraId="6C5D887A" w14:textId="77777777" w:rsidR="00A445A9" w:rsidRPr="00446609" w:rsidRDefault="00A445A9" w:rsidP="00A445A9">
      <w:pPr>
        <w:spacing w:after="0" w:line="240" w:lineRule="auto"/>
        <w:rPr>
          <w:rFonts w:ascii="Times New Roman" w:hAnsi="Times New Roman" w:cs="Times New Roman"/>
          <w:sz w:val="28"/>
          <w:szCs w:val="28"/>
        </w:rPr>
      </w:pPr>
      <w:r w:rsidRPr="00446609">
        <w:rPr>
          <w:rFonts w:ascii="Times New Roman" w:hAnsi="Times New Roman" w:cs="Times New Roman"/>
          <w:sz w:val="28"/>
          <w:szCs w:val="28"/>
        </w:rPr>
        <w:t>Ключевые слова на английском языке</w:t>
      </w:r>
    </w:p>
    <w:p w14:paraId="5B498FC7" w14:textId="77777777" w:rsidR="00A445A9" w:rsidRPr="00446609" w:rsidRDefault="00A445A9" w:rsidP="00A445A9">
      <w:pPr>
        <w:spacing w:after="0" w:line="240" w:lineRule="auto"/>
        <w:jc w:val="both"/>
        <w:rPr>
          <w:rFonts w:ascii="Times New Roman" w:hAnsi="Times New Roman" w:cs="Times New Roman"/>
          <w:sz w:val="28"/>
          <w:szCs w:val="28"/>
        </w:rPr>
      </w:pPr>
    </w:p>
    <w:p w14:paraId="301DAF05" w14:textId="77777777" w:rsidR="00A445A9" w:rsidRPr="00446609" w:rsidRDefault="00A445A9" w:rsidP="00A445A9">
      <w:pPr>
        <w:spacing w:after="0" w:line="360" w:lineRule="auto"/>
        <w:ind w:firstLine="709"/>
        <w:jc w:val="both"/>
        <w:rPr>
          <w:rFonts w:ascii="Times New Roman" w:hAnsi="Times New Roman" w:cs="Times New Roman"/>
          <w:sz w:val="28"/>
          <w:szCs w:val="28"/>
        </w:rPr>
      </w:pPr>
      <w:r w:rsidRPr="00446609">
        <w:rPr>
          <w:rFonts w:ascii="Times New Roman" w:hAnsi="Times New Roman" w:cs="Times New Roman"/>
          <w:sz w:val="28"/>
          <w:szCs w:val="28"/>
        </w:rPr>
        <w:t>Текст текст текст текст текст текст текст текст текст текст текст тексг текст текст текст текст текст текст текст текст текст текст текст текст текст текст текст текст текст текст (14 пт).</w:t>
      </w:r>
    </w:p>
    <w:p w14:paraId="7DD0119A" w14:textId="77777777" w:rsidR="00A445A9" w:rsidRPr="00446609" w:rsidRDefault="00A445A9" w:rsidP="00A445A9">
      <w:pPr>
        <w:spacing w:after="0" w:line="240" w:lineRule="auto"/>
        <w:jc w:val="both"/>
        <w:rPr>
          <w:rFonts w:ascii="Times New Roman" w:hAnsi="Times New Roman" w:cs="Times New Roman"/>
          <w:sz w:val="28"/>
          <w:szCs w:val="28"/>
        </w:rPr>
      </w:pPr>
    </w:p>
    <w:p w14:paraId="32404964"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Литература (12 пт)</w:t>
      </w:r>
    </w:p>
    <w:p w14:paraId="674C5253"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По стандарту, в порядке цитирования, нумерация 1. …, 2. …, и т.д.</w:t>
      </w:r>
    </w:p>
    <w:p w14:paraId="75FF218D" w14:textId="77777777" w:rsidR="00A445A9" w:rsidRPr="00446609" w:rsidRDefault="00A445A9" w:rsidP="00A445A9">
      <w:pPr>
        <w:spacing w:after="0" w:line="240" w:lineRule="auto"/>
        <w:jc w:val="both"/>
        <w:rPr>
          <w:rFonts w:ascii="Times New Roman" w:hAnsi="Times New Roman" w:cs="Times New Roman"/>
          <w:sz w:val="28"/>
          <w:szCs w:val="28"/>
        </w:rPr>
      </w:pPr>
    </w:p>
    <w:p w14:paraId="57B71189"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Список источников примеров</w:t>
      </w:r>
    </w:p>
    <w:p w14:paraId="2528A397"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По стандарту, в порядке цитирования, нумерация 1* …, 2* …., и т.д.</w:t>
      </w:r>
    </w:p>
    <w:p w14:paraId="2318A422" w14:textId="77777777" w:rsidR="00A445A9" w:rsidRPr="00446609" w:rsidRDefault="00A445A9" w:rsidP="00A445A9">
      <w:pPr>
        <w:spacing w:after="0" w:line="240" w:lineRule="auto"/>
        <w:jc w:val="both"/>
        <w:rPr>
          <w:rFonts w:ascii="Times New Roman" w:hAnsi="Times New Roman" w:cs="Times New Roman"/>
          <w:sz w:val="28"/>
          <w:szCs w:val="28"/>
        </w:rPr>
      </w:pPr>
    </w:p>
    <w:p w14:paraId="035D82BF"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Список словарей</w:t>
      </w:r>
    </w:p>
    <w:p w14:paraId="356D9D6C"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По стандарту, в порядке цитирования, нумерация 1** …, 2** …., и т.д.</w:t>
      </w:r>
    </w:p>
    <w:p w14:paraId="4683B93B" w14:textId="77777777" w:rsidR="00A445A9" w:rsidRPr="00446609" w:rsidRDefault="00A445A9" w:rsidP="00A445A9">
      <w:pPr>
        <w:spacing w:after="0" w:line="240" w:lineRule="auto"/>
        <w:jc w:val="both"/>
        <w:rPr>
          <w:rFonts w:ascii="Times New Roman" w:hAnsi="Times New Roman" w:cs="Times New Roman"/>
          <w:sz w:val="28"/>
          <w:szCs w:val="28"/>
        </w:rPr>
      </w:pPr>
    </w:p>
    <w:p w14:paraId="4665E0BA"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НАЗВАНИЕ СТАТЬИ ИЗ АНГЛИЙСКОМ ЯЗЫКЕ</w:t>
      </w:r>
    </w:p>
    <w:p w14:paraId="4D6B26AC" w14:textId="77777777" w:rsidR="00A445A9" w:rsidRPr="00446609" w:rsidRDefault="00A445A9" w:rsidP="00A445A9">
      <w:pPr>
        <w:spacing w:after="0" w:line="240" w:lineRule="auto"/>
        <w:jc w:val="both"/>
        <w:rPr>
          <w:rFonts w:ascii="Times New Roman" w:hAnsi="Times New Roman" w:cs="Times New Roman"/>
          <w:sz w:val="28"/>
          <w:szCs w:val="28"/>
        </w:rPr>
      </w:pPr>
    </w:p>
    <w:p w14:paraId="22B76BEE"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lastRenderedPageBreak/>
        <w:t>Фамилия И.О. автора на английском языке</w:t>
      </w:r>
    </w:p>
    <w:p w14:paraId="71B43BF6"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Название учреждения на английском языке</w:t>
      </w:r>
    </w:p>
    <w:p w14:paraId="2A6D368B" w14:textId="77777777" w:rsidR="00A445A9" w:rsidRPr="00446609" w:rsidRDefault="00A445A9" w:rsidP="00A445A9">
      <w:pPr>
        <w:spacing w:after="0" w:line="240" w:lineRule="auto"/>
        <w:jc w:val="both"/>
        <w:rPr>
          <w:rFonts w:ascii="Times New Roman" w:hAnsi="Times New Roman" w:cs="Times New Roman"/>
          <w:sz w:val="28"/>
          <w:szCs w:val="28"/>
        </w:rPr>
      </w:pPr>
    </w:p>
    <w:p w14:paraId="3AD234CF"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Аннотация на английском языке</w:t>
      </w:r>
    </w:p>
    <w:p w14:paraId="2D40B986"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Ключевые слова на английском языке</w:t>
      </w:r>
    </w:p>
    <w:p w14:paraId="271A18BB" w14:textId="77777777" w:rsidR="00A445A9" w:rsidRPr="00446609" w:rsidRDefault="00A445A9" w:rsidP="00A445A9">
      <w:pPr>
        <w:spacing w:after="0"/>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445A9" w:rsidRPr="00446609" w14:paraId="5D79E72C" w14:textId="77777777" w:rsidTr="00D67D0F">
        <w:tc>
          <w:tcPr>
            <w:tcW w:w="4672" w:type="dxa"/>
          </w:tcPr>
          <w:p w14:paraId="2F33899D" w14:textId="77777777" w:rsidR="00A445A9" w:rsidRPr="00446609" w:rsidRDefault="00A445A9" w:rsidP="00D67D0F">
            <w:pPr>
              <w:jc w:val="both"/>
              <w:rPr>
                <w:rFonts w:ascii="Times New Roman" w:hAnsi="Times New Roman" w:cs="Times New Roman"/>
                <w:sz w:val="28"/>
                <w:szCs w:val="28"/>
              </w:rPr>
            </w:pPr>
          </w:p>
          <w:p w14:paraId="6733110B" w14:textId="77777777" w:rsidR="00A445A9" w:rsidRPr="00446609" w:rsidRDefault="00A445A9" w:rsidP="00D67D0F">
            <w:pPr>
              <w:jc w:val="both"/>
              <w:rPr>
                <w:rFonts w:ascii="Times New Roman" w:hAnsi="Times New Roman" w:cs="Times New Roman"/>
                <w:sz w:val="28"/>
                <w:szCs w:val="28"/>
              </w:rPr>
            </w:pPr>
          </w:p>
          <w:p w14:paraId="2D21B800" w14:textId="77777777" w:rsidR="00A445A9" w:rsidRPr="00446609" w:rsidRDefault="00A445A9" w:rsidP="00D67D0F">
            <w:pPr>
              <w:jc w:val="both"/>
              <w:rPr>
                <w:rFonts w:ascii="Times New Roman" w:hAnsi="Times New Roman" w:cs="Times New Roman"/>
                <w:sz w:val="28"/>
                <w:szCs w:val="28"/>
              </w:rPr>
            </w:pPr>
            <w:r w:rsidRPr="00446609">
              <w:rPr>
                <w:rFonts w:ascii="Times New Roman" w:hAnsi="Times New Roman" w:cs="Times New Roman"/>
                <w:sz w:val="28"/>
                <w:szCs w:val="28"/>
              </w:rPr>
              <w:t xml:space="preserve">Фамилия Имя Отчество, </w:t>
            </w:r>
          </w:p>
          <w:p w14:paraId="019CAC26" w14:textId="77777777" w:rsidR="00A445A9" w:rsidRPr="00446609" w:rsidRDefault="00A445A9" w:rsidP="00D67D0F">
            <w:pPr>
              <w:jc w:val="both"/>
              <w:rPr>
                <w:rFonts w:ascii="Times New Roman" w:hAnsi="Times New Roman" w:cs="Times New Roman"/>
                <w:sz w:val="28"/>
                <w:szCs w:val="28"/>
              </w:rPr>
            </w:pPr>
            <w:r w:rsidRPr="00446609">
              <w:rPr>
                <w:rFonts w:ascii="Times New Roman" w:hAnsi="Times New Roman" w:cs="Times New Roman"/>
                <w:sz w:val="28"/>
                <w:szCs w:val="28"/>
              </w:rPr>
              <w:t>должность,</w:t>
            </w:r>
          </w:p>
          <w:p w14:paraId="7284E09A" w14:textId="77777777" w:rsidR="00A445A9" w:rsidRPr="00446609" w:rsidRDefault="00A445A9" w:rsidP="00D67D0F">
            <w:pPr>
              <w:jc w:val="both"/>
              <w:rPr>
                <w:rFonts w:ascii="Times New Roman" w:hAnsi="Times New Roman" w:cs="Times New Roman"/>
                <w:sz w:val="28"/>
                <w:szCs w:val="28"/>
              </w:rPr>
            </w:pPr>
            <w:r w:rsidRPr="00446609">
              <w:rPr>
                <w:rFonts w:ascii="Times New Roman" w:hAnsi="Times New Roman" w:cs="Times New Roman"/>
                <w:sz w:val="28"/>
                <w:szCs w:val="28"/>
              </w:rPr>
              <w:t>место работы;</w:t>
            </w:r>
          </w:p>
          <w:p w14:paraId="6EA979FE" w14:textId="77777777" w:rsidR="00A445A9" w:rsidRPr="00446609" w:rsidRDefault="00A445A9" w:rsidP="00D67D0F">
            <w:pPr>
              <w:jc w:val="both"/>
              <w:rPr>
                <w:rFonts w:ascii="Times New Roman" w:hAnsi="Times New Roman" w:cs="Times New Roman"/>
                <w:sz w:val="28"/>
                <w:szCs w:val="28"/>
              </w:rPr>
            </w:pPr>
            <w:r w:rsidRPr="00446609">
              <w:rPr>
                <w:rFonts w:ascii="Times New Roman" w:hAnsi="Times New Roman" w:cs="Times New Roman"/>
                <w:sz w:val="28"/>
                <w:szCs w:val="28"/>
              </w:rPr>
              <w:t>тел.</w:t>
            </w:r>
          </w:p>
          <w:p w14:paraId="76B9E900" w14:textId="77777777" w:rsidR="00A445A9" w:rsidRPr="00446609" w:rsidRDefault="00A445A9" w:rsidP="00D67D0F">
            <w:pPr>
              <w:jc w:val="both"/>
              <w:rPr>
                <w:rFonts w:ascii="Times New Roman" w:hAnsi="Times New Roman" w:cs="Times New Roman"/>
                <w:color w:val="222222"/>
                <w:sz w:val="28"/>
                <w:szCs w:val="28"/>
                <w:lang w:val="de-DE"/>
              </w:rPr>
            </w:pPr>
            <w:r w:rsidRPr="00446609">
              <w:rPr>
                <w:rFonts w:ascii="Times New Roman" w:hAnsi="Times New Roman" w:cs="Times New Roman"/>
                <w:color w:val="222222"/>
                <w:sz w:val="28"/>
                <w:szCs w:val="28"/>
                <w:lang w:val="de-DE"/>
              </w:rPr>
              <w:t xml:space="preserve">e-mail: </w:t>
            </w:r>
          </w:p>
        </w:tc>
        <w:tc>
          <w:tcPr>
            <w:tcW w:w="4673" w:type="dxa"/>
          </w:tcPr>
          <w:p w14:paraId="552C9C36" w14:textId="77777777" w:rsidR="00A445A9" w:rsidRPr="00446609" w:rsidRDefault="00A445A9" w:rsidP="00D67D0F">
            <w:pPr>
              <w:jc w:val="both"/>
              <w:rPr>
                <w:rFonts w:ascii="Times New Roman" w:hAnsi="Times New Roman" w:cs="Times New Roman"/>
                <w:sz w:val="28"/>
                <w:szCs w:val="28"/>
              </w:rPr>
            </w:pPr>
          </w:p>
          <w:p w14:paraId="2B719D28" w14:textId="77777777" w:rsidR="00A445A9" w:rsidRPr="00446609" w:rsidRDefault="00A445A9" w:rsidP="00D67D0F">
            <w:pPr>
              <w:jc w:val="both"/>
              <w:rPr>
                <w:rFonts w:ascii="Times New Roman" w:hAnsi="Times New Roman" w:cs="Times New Roman"/>
                <w:sz w:val="28"/>
                <w:szCs w:val="28"/>
              </w:rPr>
            </w:pPr>
          </w:p>
          <w:p w14:paraId="40A6E3B1" w14:textId="77777777" w:rsidR="00A445A9" w:rsidRPr="00446609" w:rsidRDefault="00A445A9" w:rsidP="00D67D0F">
            <w:pPr>
              <w:jc w:val="both"/>
              <w:rPr>
                <w:rFonts w:ascii="Times New Roman" w:hAnsi="Times New Roman" w:cs="Times New Roman"/>
                <w:sz w:val="28"/>
                <w:szCs w:val="28"/>
              </w:rPr>
            </w:pPr>
            <w:r w:rsidRPr="00446609">
              <w:rPr>
                <w:rFonts w:ascii="Times New Roman" w:hAnsi="Times New Roman" w:cs="Times New Roman"/>
                <w:sz w:val="28"/>
                <w:szCs w:val="28"/>
              </w:rPr>
              <w:t>На русском и на английском языках</w:t>
            </w:r>
          </w:p>
        </w:tc>
      </w:tr>
    </w:tbl>
    <w:p w14:paraId="28A67613" w14:textId="77777777" w:rsidR="00A445A9" w:rsidRPr="00446609" w:rsidRDefault="00A445A9" w:rsidP="00A445A9">
      <w:pPr>
        <w:spacing w:after="0"/>
        <w:jc w:val="both"/>
        <w:rPr>
          <w:rFonts w:ascii="Times New Roman" w:hAnsi="Times New Roman" w:cs="Times New Roman"/>
          <w:sz w:val="28"/>
          <w:szCs w:val="28"/>
        </w:rPr>
      </w:pPr>
    </w:p>
    <w:p w14:paraId="5750780D" w14:textId="77777777" w:rsidR="00A445A9" w:rsidRPr="00446609" w:rsidRDefault="00A445A9" w:rsidP="00A445A9">
      <w:pPr>
        <w:spacing w:after="0" w:line="240" w:lineRule="auto"/>
        <w:jc w:val="center"/>
        <w:rPr>
          <w:rFonts w:ascii="Times New Roman" w:hAnsi="Times New Roman" w:cs="Times New Roman"/>
          <w:b/>
          <w:sz w:val="28"/>
          <w:szCs w:val="28"/>
        </w:rPr>
      </w:pPr>
      <w:r w:rsidRPr="00446609">
        <w:rPr>
          <w:rFonts w:ascii="Times New Roman" w:hAnsi="Times New Roman" w:cs="Times New Roman"/>
          <w:b/>
          <w:sz w:val="28"/>
          <w:szCs w:val="28"/>
        </w:rPr>
        <w:t>ПРИМЕРЫ ОФОРМЛЕНИЯ СПИСКА ЛИТЕРАТУРЫ</w:t>
      </w:r>
    </w:p>
    <w:p w14:paraId="451A7F50" w14:textId="77777777" w:rsidR="00A445A9" w:rsidRPr="00446609" w:rsidRDefault="00A445A9" w:rsidP="00A445A9">
      <w:pPr>
        <w:shd w:val="clear" w:color="auto" w:fill="FFFFFF"/>
        <w:spacing w:after="0" w:line="240" w:lineRule="auto"/>
        <w:ind w:left="125" w:firstLine="250"/>
        <w:jc w:val="both"/>
        <w:rPr>
          <w:rFonts w:ascii="Times New Roman" w:hAnsi="Times New Roman" w:cs="Times New Roman"/>
          <w:spacing w:val="-2"/>
          <w:sz w:val="28"/>
          <w:szCs w:val="28"/>
        </w:rPr>
      </w:pPr>
    </w:p>
    <w:p w14:paraId="2492EBD1" w14:textId="77777777" w:rsidR="00A445A9" w:rsidRPr="00446609" w:rsidRDefault="00A445A9" w:rsidP="00A445A9">
      <w:pPr>
        <w:shd w:val="clear" w:color="auto" w:fill="FFFFFF"/>
        <w:spacing w:after="0" w:line="240" w:lineRule="auto"/>
        <w:ind w:left="125"/>
        <w:jc w:val="both"/>
        <w:rPr>
          <w:rFonts w:ascii="Times New Roman" w:hAnsi="Times New Roman" w:cs="Times New Roman"/>
          <w:spacing w:val="-2"/>
          <w:sz w:val="28"/>
          <w:szCs w:val="28"/>
        </w:rPr>
      </w:pPr>
      <w:r w:rsidRPr="00446609">
        <w:rPr>
          <w:rFonts w:ascii="Times New Roman" w:hAnsi="Times New Roman" w:cs="Times New Roman"/>
          <w:spacing w:val="-2"/>
          <w:sz w:val="28"/>
          <w:szCs w:val="28"/>
        </w:rPr>
        <w:t>Перед тем как составлять список литературы, необходимо ознакомиться с ГОСТом или, как минимум, с примерами оформления литературы, приводимыми ниже.</w:t>
      </w:r>
    </w:p>
    <w:p w14:paraId="336D7CE7" w14:textId="77777777" w:rsidR="00A445A9" w:rsidRPr="00446609" w:rsidRDefault="00A445A9" w:rsidP="00A445A9">
      <w:pPr>
        <w:shd w:val="clear" w:color="auto" w:fill="FFFFFF"/>
        <w:spacing w:after="0" w:line="240" w:lineRule="auto"/>
        <w:ind w:left="125" w:firstLine="250"/>
        <w:jc w:val="both"/>
        <w:rPr>
          <w:rFonts w:ascii="Times New Roman" w:hAnsi="Times New Roman" w:cs="Times New Roman"/>
          <w:spacing w:val="-2"/>
          <w:sz w:val="28"/>
          <w:szCs w:val="28"/>
        </w:rPr>
      </w:pPr>
    </w:p>
    <w:p w14:paraId="0A5D8ACE" w14:textId="77777777" w:rsidR="00A445A9" w:rsidRPr="00446609" w:rsidRDefault="00A445A9" w:rsidP="00A445A9">
      <w:pPr>
        <w:shd w:val="clear" w:color="auto" w:fill="FFFFFF"/>
        <w:spacing w:after="0" w:line="240" w:lineRule="auto"/>
        <w:ind w:firstLine="709"/>
        <w:jc w:val="both"/>
        <w:rPr>
          <w:rFonts w:ascii="Times New Roman" w:hAnsi="Times New Roman" w:cs="Times New Roman"/>
          <w:spacing w:val="1"/>
          <w:sz w:val="28"/>
          <w:szCs w:val="28"/>
        </w:rPr>
      </w:pPr>
      <w:r w:rsidRPr="00446609">
        <w:rPr>
          <w:rFonts w:ascii="Times New Roman" w:hAnsi="Times New Roman" w:cs="Times New Roman"/>
          <w:spacing w:val="-2"/>
          <w:sz w:val="28"/>
          <w:szCs w:val="28"/>
          <w:lang w:val="en-US"/>
        </w:rPr>
        <w:t>I</w:t>
      </w:r>
      <w:r w:rsidRPr="00446609">
        <w:rPr>
          <w:rFonts w:ascii="Times New Roman" w:hAnsi="Times New Roman" w:cs="Times New Roman"/>
          <w:spacing w:val="-2"/>
          <w:sz w:val="28"/>
          <w:szCs w:val="28"/>
        </w:rPr>
        <w:t xml:space="preserve">. Составление записи на </w:t>
      </w:r>
      <w:r w:rsidRPr="00446609">
        <w:rPr>
          <w:rFonts w:ascii="Times New Roman" w:hAnsi="Times New Roman" w:cs="Times New Roman"/>
          <w:b/>
          <w:i/>
          <w:spacing w:val="-2"/>
          <w:sz w:val="28"/>
          <w:szCs w:val="28"/>
        </w:rPr>
        <w:t xml:space="preserve">произведение одного </w:t>
      </w:r>
      <w:r w:rsidRPr="00446609">
        <w:rPr>
          <w:rFonts w:ascii="Times New Roman" w:hAnsi="Times New Roman" w:cs="Times New Roman"/>
          <w:spacing w:val="-2"/>
          <w:sz w:val="28"/>
          <w:szCs w:val="28"/>
        </w:rPr>
        <w:t>или</w:t>
      </w:r>
      <w:r w:rsidRPr="00446609">
        <w:rPr>
          <w:rFonts w:ascii="Times New Roman" w:hAnsi="Times New Roman" w:cs="Times New Roman"/>
          <w:b/>
          <w:i/>
          <w:spacing w:val="-2"/>
          <w:sz w:val="28"/>
          <w:szCs w:val="28"/>
        </w:rPr>
        <w:t xml:space="preserve"> нескольких авторов</w:t>
      </w:r>
      <w:r w:rsidRPr="00446609">
        <w:rPr>
          <w:rFonts w:ascii="Times New Roman" w:hAnsi="Times New Roman" w:cs="Times New Roman"/>
          <w:spacing w:val="-2"/>
          <w:sz w:val="28"/>
          <w:szCs w:val="28"/>
        </w:rPr>
        <w:t>:</w:t>
      </w:r>
    </w:p>
    <w:p w14:paraId="41A2AEFE" w14:textId="77777777" w:rsidR="00A445A9" w:rsidRPr="00446609" w:rsidRDefault="00A445A9" w:rsidP="00A445A9">
      <w:pPr>
        <w:shd w:val="clear" w:color="auto" w:fill="FFFFFF"/>
        <w:spacing w:after="0" w:line="240" w:lineRule="auto"/>
        <w:ind w:right="53"/>
        <w:jc w:val="both"/>
        <w:rPr>
          <w:rFonts w:ascii="Times New Roman" w:hAnsi="Times New Roman" w:cs="Times New Roman"/>
          <w:b/>
          <w:i/>
          <w:iCs/>
          <w:spacing w:val="16"/>
          <w:sz w:val="28"/>
          <w:szCs w:val="28"/>
        </w:rPr>
      </w:pPr>
    </w:p>
    <w:p w14:paraId="19201BEB" w14:textId="77777777" w:rsidR="00A445A9" w:rsidRPr="00446609" w:rsidRDefault="00A445A9" w:rsidP="00A445A9">
      <w:pPr>
        <w:pStyle w:val="a6"/>
        <w:numPr>
          <w:ilvl w:val="0"/>
          <w:numId w:val="5"/>
        </w:numPr>
        <w:shd w:val="clear" w:color="auto" w:fill="FFFFFF"/>
        <w:spacing w:after="0" w:line="240" w:lineRule="auto"/>
        <w:ind w:right="53"/>
        <w:jc w:val="both"/>
        <w:rPr>
          <w:rFonts w:ascii="Times New Roman" w:hAnsi="Times New Roman" w:cs="Times New Roman"/>
          <w:iCs/>
          <w:sz w:val="28"/>
          <w:szCs w:val="28"/>
        </w:rPr>
      </w:pPr>
      <w:r w:rsidRPr="00446609">
        <w:rPr>
          <w:rFonts w:ascii="Times New Roman" w:hAnsi="Times New Roman" w:cs="Times New Roman"/>
          <w:iCs/>
          <w:sz w:val="28"/>
          <w:szCs w:val="28"/>
        </w:rPr>
        <w:t>Бахтин М.М. Формальный метод в литературоведении: критическое введение в социальную поэтику. М.: Лабиринт, 2003. 192 с.</w:t>
      </w:r>
    </w:p>
    <w:p w14:paraId="7FDBD172" w14:textId="77777777" w:rsidR="00A445A9" w:rsidRPr="00446609" w:rsidRDefault="00A445A9" w:rsidP="00A445A9">
      <w:pPr>
        <w:pStyle w:val="a6"/>
        <w:numPr>
          <w:ilvl w:val="0"/>
          <w:numId w:val="5"/>
        </w:numPr>
        <w:shd w:val="clear" w:color="auto" w:fill="FFFFFF"/>
        <w:spacing w:after="0" w:line="240" w:lineRule="auto"/>
        <w:ind w:right="53"/>
        <w:jc w:val="both"/>
        <w:rPr>
          <w:rFonts w:ascii="Times New Roman" w:hAnsi="Times New Roman" w:cs="Times New Roman"/>
          <w:iCs/>
          <w:sz w:val="28"/>
          <w:szCs w:val="28"/>
        </w:rPr>
      </w:pPr>
      <w:r w:rsidRPr="00446609">
        <w:rPr>
          <w:rFonts w:ascii="Times New Roman" w:hAnsi="Times New Roman" w:cs="Times New Roman"/>
          <w:iCs/>
          <w:sz w:val="28"/>
          <w:szCs w:val="28"/>
        </w:rPr>
        <w:t>Бердяев Н.А. Смысл истории. М.: Мысль, 1990. 175 с.</w:t>
      </w:r>
    </w:p>
    <w:p w14:paraId="2EFF02C5" w14:textId="77777777" w:rsidR="00A445A9" w:rsidRPr="00446609" w:rsidRDefault="00A445A9" w:rsidP="00A445A9">
      <w:pPr>
        <w:pStyle w:val="a6"/>
        <w:numPr>
          <w:ilvl w:val="0"/>
          <w:numId w:val="5"/>
        </w:numPr>
        <w:shd w:val="clear" w:color="auto" w:fill="FFFFFF"/>
        <w:spacing w:after="0" w:line="240" w:lineRule="auto"/>
        <w:ind w:right="53"/>
        <w:jc w:val="both"/>
        <w:rPr>
          <w:rFonts w:ascii="Times New Roman" w:hAnsi="Times New Roman" w:cs="Times New Roman"/>
          <w:iCs/>
          <w:sz w:val="28"/>
          <w:szCs w:val="28"/>
        </w:rPr>
      </w:pPr>
      <w:r w:rsidRPr="00446609">
        <w:rPr>
          <w:rFonts w:ascii="Times New Roman" w:hAnsi="Times New Roman" w:cs="Times New Roman"/>
          <w:iCs/>
          <w:sz w:val="28"/>
          <w:szCs w:val="28"/>
        </w:rPr>
        <w:t>Пахомов В.И., Петрова Г.П. Логистика. М.: Проспект, 2006. 232 с.</w:t>
      </w:r>
    </w:p>
    <w:p w14:paraId="0819F8E4" w14:textId="77777777" w:rsidR="00A445A9" w:rsidRPr="00446609" w:rsidRDefault="00A445A9" w:rsidP="00A445A9">
      <w:pPr>
        <w:shd w:val="clear" w:color="auto" w:fill="FFFFFF"/>
        <w:spacing w:after="0" w:line="240" w:lineRule="auto"/>
        <w:ind w:right="53" w:firstLine="709"/>
        <w:jc w:val="both"/>
        <w:rPr>
          <w:rFonts w:ascii="Times New Roman" w:hAnsi="Times New Roman" w:cs="Times New Roman"/>
          <w:iCs/>
          <w:sz w:val="28"/>
          <w:szCs w:val="28"/>
        </w:rPr>
      </w:pPr>
    </w:p>
    <w:p w14:paraId="676DF494" w14:textId="77777777" w:rsidR="00A445A9" w:rsidRPr="00446609" w:rsidRDefault="00A445A9" w:rsidP="00A445A9">
      <w:pPr>
        <w:shd w:val="clear" w:color="auto" w:fill="FFFFFF"/>
        <w:spacing w:after="0" w:line="240" w:lineRule="auto"/>
        <w:ind w:right="53" w:firstLine="709"/>
        <w:jc w:val="both"/>
        <w:rPr>
          <w:rFonts w:ascii="Times New Roman" w:hAnsi="Times New Roman" w:cs="Times New Roman"/>
          <w:sz w:val="28"/>
          <w:szCs w:val="28"/>
        </w:rPr>
      </w:pPr>
      <w:r w:rsidRPr="00446609">
        <w:rPr>
          <w:rFonts w:ascii="Times New Roman" w:hAnsi="Times New Roman" w:cs="Times New Roman"/>
          <w:iCs/>
          <w:sz w:val="28"/>
          <w:szCs w:val="28"/>
          <w:lang w:val="en-US"/>
        </w:rPr>
        <w:t>II</w:t>
      </w:r>
      <w:r w:rsidRPr="00446609">
        <w:rPr>
          <w:rFonts w:ascii="Times New Roman" w:hAnsi="Times New Roman" w:cs="Times New Roman"/>
          <w:iCs/>
          <w:sz w:val="28"/>
          <w:szCs w:val="28"/>
        </w:rPr>
        <w:t xml:space="preserve">. В случае наличия </w:t>
      </w:r>
      <w:r w:rsidRPr="00446609">
        <w:rPr>
          <w:rFonts w:ascii="Times New Roman" w:hAnsi="Times New Roman" w:cs="Times New Roman"/>
          <w:b/>
          <w:i/>
          <w:iCs/>
          <w:sz w:val="28"/>
          <w:szCs w:val="28"/>
        </w:rPr>
        <w:t>четырех и более авторов</w:t>
      </w:r>
      <w:r w:rsidRPr="00446609">
        <w:rPr>
          <w:rFonts w:ascii="Times New Roman" w:hAnsi="Times New Roman" w:cs="Times New Roman"/>
          <w:iCs/>
          <w:sz w:val="28"/>
          <w:szCs w:val="28"/>
        </w:rPr>
        <w:t>,</w:t>
      </w:r>
      <w:r w:rsidRPr="00446609">
        <w:rPr>
          <w:rFonts w:ascii="Times New Roman" w:hAnsi="Times New Roman" w:cs="Times New Roman"/>
          <w:b/>
          <w:i/>
          <w:iCs/>
          <w:sz w:val="28"/>
          <w:szCs w:val="28"/>
        </w:rPr>
        <w:t xml:space="preserve"> з</w:t>
      </w:r>
      <w:r w:rsidRPr="00446609">
        <w:rPr>
          <w:rFonts w:ascii="Times New Roman" w:hAnsi="Times New Roman" w:cs="Times New Roman"/>
          <w:sz w:val="28"/>
          <w:szCs w:val="28"/>
        </w:rPr>
        <w:t xml:space="preserve">апись составляют </w:t>
      </w:r>
      <w:r w:rsidRPr="00446609">
        <w:rPr>
          <w:rFonts w:ascii="Times New Roman" w:hAnsi="Times New Roman" w:cs="Times New Roman"/>
          <w:i/>
          <w:sz w:val="28"/>
          <w:szCs w:val="28"/>
        </w:rPr>
        <w:t>под заглавием произведения,</w:t>
      </w:r>
      <w:r w:rsidRPr="00446609">
        <w:rPr>
          <w:rFonts w:ascii="Times New Roman" w:hAnsi="Times New Roman" w:cs="Times New Roman"/>
          <w:sz w:val="28"/>
          <w:szCs w:val="28"/>
        </w:rPr>
        <w:t xml:space="preserve"> а в сведениях об ответственности ограничиваются указанием на первого автора с добавлением в квадратных скобках сокращения «и другие» [и др.] и/или редактора в квадратных скобках [под ред.].</w:t>
      </w:r>
    </w:p>
    <w:p w14:paraId="004CC2FD" w14:textId="77777777" w:rsidR="00A445A9" w:rsidRPr="00446609" w:rsidRDefault="00A445A9" w:rsidP="00A445A9">
      <w:pPr>
        <w:shd w:val="clear" w:color="auto" w:fill="FFFFFF"/>
        <w:spacing w:after="0" w:line="240" w:lineRule="auto"/>
        <w:ind w:right="53" w:firstLine="709"/>
        <w:jc w:val="both"/>
        <w:rPr>
          <w:rFonts w:ascii="Times New Roman" w:hAnsi="Times New Roman" w:cs="Times New Roman"/>
          <w:sz w:val="28"/>
          <w:szCs w:val="28"/>
        </w:rPr>
      </w:pPr>
    </w:p>
    <w:p w14:paraId="1BE102A2" w14:textId="77777777" w:rsidR="00A445A9" w:rsidRPr="00446609" w:rsidRDefault="00A445A9" w:rsidP="00A445A9">
      <w:pPr>
        <w:pStyle w:val="a6"/>
        <w:numPr>
          <w:ilvl w:val="0"/>
          <w:numId w:val="6"/>
        </w:numPr>
        <w:shd w:val="clear" w:color="auto" w:fill="FFFFFF"/>
        <w:spacing w:after="0" w:line="240" w:lineRule="auto"/>
        <w:ind w:right="10"/>
        <w:jc w:val="both"/>
        <w:rPr>
          <w:rFonts w:ascii="Times New Roman" w:hAnsi="Times New Roman" w:cs="Times New Roman"/>
          <w:sz w:val="28"/>
          <w:szCs w:val="28"/>
        </w:rPr>
      </w:pPr>
      <w:r w:rsidRPr="00446609">
        <w:rPr>
          <w:rFonts w:ascii="Times New Roman" w:hAnsi="Times New Roman" w:cs="Times New Roman"/>
          <w:sz w:val="28"/>
          <w:szCs w:val="28"/>
        </w:rPr>
        <w:t>Нестационарная аэродинамика баллистического полета / Ю.М. Липницкий [и др.]. М., 2003. 176 с.</w:t>
      </w:r>
    </w:p>
    <w:p w14:paraId="222EC677" w14:textId="77777777" w:rsidR="00A445A9" w:rsidRPr="00446609" w:rsidRDefault="00A445A9" w:rsidP="00A445A9">
      <w:pPr>
        <w:pStyle w:val="a6"/>
        <w:numPr>
          <w:ilvl w:val="0"/>
          <w:numId w:val="6"/>
        </w:numPr>
        <w:shd w:val="clear" w:color="auto" w:fill="FFFFFF"/>
        <w:spacing w:after="0" w:line="240" w:lineRule="auto"/>
        <w:ind w:right="53"/>
        <w:jc w:val="both"/>
        <w:rPr>
          <w:rFonts w:ascii="Times New Roman" w:hAnsi="Times New Roman" w:cs="Times New Roman"/>
          <w:iCs/>
          <w:sz w:val="28"/>
          <w:szCs w:val="28"/>
        </w:rPr>
      </w:pPr>
      <w:r w:rsidRPr="00446609">
        <w:rPr>
          <w:rFonts w:ascii="Times New Roman" w:hAnsi="Times New Roman" w:cs="Times New Roman"/>
          <w:iCs/>
          <w:sz w:val="28"/>
          <w:szCs w:val="28"/>
        </w:rPr>
        <w:t>Педагогический энциклопедический словарь / гл. ред. Б.М. Бим-Бад. М.: Большая Российская энциклопедия, 2003. 528 с.</w:t>
      </w:r>
    </w:p>
    <w:p w14:paraId="77807B46" w14:textId="77777777" w:rsidR="00A445A9" w:rsidRPr="00446609" w:rsidRDefault="00A445A9" w:rsidP="00A445A9">
      <w:pPr>
        <w:pStyle w:val="a6"/>
        <w:numPr>
          <w:ilvl w:val="0"/>
          <w:numId w:val="6"/>
        </w:numPr>
        <w:shd w:val="clear" w:color="auto" w:fill="FFFFFF"/>
        <w:spacing w:after="0" w:line="240" w:lineRule="auto"/>
        <w:ind w:right="53"/>
        <w:jc w:val="both"/>
        <w:rPr>
          <w:rFonts w:ascii="Times New Roman" w:hAnsi="Times New Roman" w:cs="Times New Roman"/>
          <w:iCs/>
          <w:sz w:val="28"/>
          <w:szCs w:val="28"/>
        </w:rPr>
      </w:pPr>
      <w:r w:rsidRPr="00446609">
        <w:rPr>
          <w:rFonts w:ascii="Times New Roman" w:hAnsi="Times New Roman" w:cs="Times New Roman"/>
          <w:iCs/>
          <w:sz w:val="28"/>
          <w:szCs w:val="28"/>
        </w:rPr>
        <w:t>Философия культуры и философия науки: проблемы и гипотезы: межвуз. сб. науч. тр. / Сарат. гос. ун-т; [под ред. С.Ф. Мартыновича]. Саратов: Изд-во Сарат. ун-та, 1999. 199 с.</w:t>
      </w:r>
    </w:p>
    <w:p w14:paraId="1706278A" w14:textId="77777777" w:rsidR="00A445A9" w:rsidRPr="00446609" w:rsidRDefault="00A445A9" w:rsidP="00A445A9">
      <w:pPr>
        <w:shd w:val="clear" w:color="auto" w:fill="FFFFFF"/>
        <w:spacing w:after="0" w:line="240" w:lineRule="auto"/>
        <w:ind w:firstLine="709"/>
        <w:jc w:val="both"/>
        <w:rPr>
          <w:rFonts w:ascii="Times New Roman" w:hAnsi="Times New Roman" w:cs="Times New Roman"/>
          <w:sz w:val="28"/>
          <w:szCs w:val="28"/>
        </w:rPr>
      </w:pPr>
    </w:p>
    <w:p w14:paraId="62279D64" w14:textId="77777777" w:rsidR="00A445A9" w:rsidRPr="00446609" w:rsidRDefault="00A445A9" w:rsidP="00A445A9">
      <w:pPr>
        <w:shd w:val="clear" w:color="auto" w:fill="FFFFFF"/>
        <w:spacing w:after="0" w:line="240" w:lineRule="auto"/>
        <w:ind w:firstLine="709"/>
        <w:jc w:val="both"/>
        <w:rPr>
          <w:rFonts w:ascii="Times New Roman" w:hAnsi="Times New Roman" w:cs="Times New Roman"/>
          <w:sz w:val="28"/>
          <w:szCs w:val="28"/>
        </w:rPr>
      </w:pPr>
      <w:r w:rsidRPr="00446609">
        <w:rPr>
          <w:rFonts w:ascii="Times New Roman" w:hAnsi="Times New Roman" w:cs="Times New Roman"/>
          <w:sz w:val="28"/>
          <w:szCs w:val="28"/>
          <w:lang w:val="en-US"/>
        </w:rPr>
        <w:t>III</w:t>
      </w:r>
      <w:r w:rsidRPr="00446609">
        <w:rPr>
          <w:rFonts w:ascii="Times New Roman" w:hAnsi="Times New Roman" w:cs="Times New Roman"/>
          <w:sz w:val="28"/>
          <w:szCs w:val="28"/>
        </w:rPr>
        <w:t xml:space="preserve">. Составление записи на </w:t>
      </w:r>
      <w:r w:rsidRPr="00446609">
        <w:rPr>
          <w:rFonts w:ascii="Times New Roman" w:hAnsi="Times New Roman" w:cs="Times New Roman"/>
          <w:b/>
          <w:i/>
          <w:iCs/>
          <w:sz w:val="28"/>
          <w:szCs w:val="28"/>
        </w:rPr>
        <w:t>многотомные издания:</w:t>
      </w:r>
      <w:r w:rsidRPr="00446609">
        <w:rPr>
          <w:rFonts w:ascii="Times New Roman" w:hAnsi="Times New Roman" w:cs="Times New Roman"/>
          <w:sz w:val="28"/>
          <w:szCs w:val="28"/>
        </w:rPr>
        <w:t xml:space="preserve"> </w:t>
      </w:r>
    </w:p>
    <w:p w14:paraId="24CDF160" w14:textId="77777777" w:rsidR="00A445A9" w:rsidRPr="00446609" w:rsidRDefault="00A445A9" w:rsidP="00A445A9">
      <w:pPr>
        <w:shd w:val="clear" w:color="auto" w:fill="FFFFFF"/>
        <w:spacing w:after="0" w:line="240" w:lineRule="auto"/>
        <w:ind w:firstLine="709"/>
        <w:jc w:val="both"/>
        <w:rPr>
          <w:rFonts w:ascii="Times New Roman" w:hAnsi="Times New Roman" w:cs="Times New Roman"/>
          <w:sz w:val="28"/>
          <w:szCs w:val="28"/>
        </w:rPr>
      </w:pPr>
    </w:p>
    <w:p w14:paraId="0BB1C6DF" w14:textId="77777777" w:rsidR="00A445A9" w:rsidRPr="00446609" w:rsidRDefault="00A445A9" w:rsidP="00A445A9">
      <w:pPr>
        <w:pStyle w:val="a6"/>
        <w:numPr>
          <w:ilvl w:val="0"/>
          <w:numId w:val="7"/>
        </w:numPr>
        <w:shd w:val="clear" w:color="auto" w:fill="FFFFFF"/>
        <w:spacing w:after="0" w:line="240" w:lineRule="auto"/>
        <w:jc w:val="both"/>
        <w:rPr>
          <w:rFonts w:ascii="Times New Roman" w:hAnsi="Times New Roman" w:cs="Times New Roman"/>
          <w:iCs/>
          <w:sz w:val="28"/>
          <w:szCs w:val="28"/>
        </w:rPr>
      </w:pPr>
      <w:r w:rsidRPr="00446609">
        <w:rPr>
          <w:rFonts w:ascii="Times New Roman" w:hAnsi="Times New Roman" w:cs="Times New Roman"/>
          <w:sz w:val="28"/>
          <w:szCs w:val="28"/>
        </w:rPr>
        <w:t>Казьмин В.Д. Справочник домашнего врача: в 3 т. Т. 2: Детские болезни. М.: ACT: Астрель, 2002. 303 с.</w:t>
      </w:r>
    </w:p>
    <w:p w14:paraId="3E270811" w14:textId="77777777" w:rsidR="00A445A9" w:rsidRPr="00446609" w:rsidRDefault="00A445A9" w:rsidP="00A445A9">
      <w:pPr>
        <w:pStyle w:val="a6"/>
        <w:numPr>
          <w:ilvl w:val="0"/>
          <w:numId w:val="7"/>
        </w:numPr>
        <w:shd w:val="clear" w:color="auto" w:fill="FFFFFF"/>
        <w:spacing w:after="0" w:line="240" w:lineRule="auto"/>
        <w:ind w:right="96"/>
        <w:jc w:val="both"/>
        <w:rPr>
          <w:rFonts w:ascii="Times New Roman" w:hAnsi="Times New Roman" w:cs="Times New Roman"/>
          <w:spacing w:val="-2"/>
          <w:sz w:val="28"/>
          <w:szCs w:val="28"/>
        </w:rPr>
      </w:pPr>
      <w:r w:rsidRPr="00446609">
        <w:rPr>
          <w:rFonts w:ascii="Times New Roman" w:hAnsi="Times New Roman" w:cs="Times New Roman"/>
          <w:iCs/>
          <w:sz w:val="28"/>
          <w:szCs w:val="28"/>
        </w:rPr>
        <w:lastRenderedPageBreak/>
        <w:t>Целищев В.В. Философия математики. Новосибирск: Изд-во НГУ, 2002. Ч. 1–2.</w:t>
      </w:r>
    </w:p>
    <w:p w14:paraId="7A6D50B5" w14:textId="77777777" w:rsidR="00A445A9" w:rsidRPr="00446609" w:rsidRDefault="00A445A9" w:rsidP="00A445A9">
      <w:pPr>
        <w:shd w:val="clear" w:color="auto" w:fill="FFFFFF"/>
        <w:spacing w:after="0" w:line="240" w:lineRule="auto"/>
        <w:ind w:right="96" w:firstLine="709"/>
        <w:jc w:val="both"/>
        <w:rPr>
          <w:rFonts w:ascii="Times New Roman" w:hAnsi="Times New Roman" w:cs="Times New Roman"/>
          <w:spacing w:val="-2"/>
          <w:sz w:val="28"/>
          <w:szCs w:val="28"/>
          <w:highlight w:val="yellow"/>
        </w:rPr>
      </w:pPr>
    </w:p>
    <w:p w14:paraId="4EBE3C78" w14:textId="77777777" w:rsidR="00A445A9" w:rsidRPr="00446609" w:rsidRDefault="00A445A9" w:rsidP="00A445A9">
      <w:pPr>
        <w:shd w:val="clear" w:color="auto" w:fill="FFFFFF"/>
        <w:spacing w:after="0" w:line="240" w:lineRule="auto"/>
        <w:ind w:right="96" w:firstLine="709"/>
        <w:jc w:val="both"/>
        <w:rPr>
          <w:rFonts w:ascii="Times New Roman" w:hAnsi="Times New Roman" w:cs="Times New Roman"/>
          <w:sz w:val="28"/>
          <w:szCs w:val="28"/>
        </w:rPr>
      </w:pPr>
      <w:r w:rsidRPr="00446609">
        <w:rPr>
          <w:rFonts w:ascii="Times New Roman" w:hAnsi="Times New Roman" w:cs="Times New Roman"/>
          <w:spacing w:val="-2"/>
          <w:sz w:val="28"/>
          <w:szCs w:val="28"/>
        </w:rPr>
        <w:t xml:space="preserve">IV. Составление записи </w:t>
      </w:r>
      <w:r w:rsidRPr="00446609">
        <w:rPr>
          <w:rFonts w:ascii="Times New Roman" w:hAnsi="Times New Roman" w:cs="Times New Roman"/>
          <w:b/>
          <w:i/>
          <w:spacing w:val="-2"/>
          <w:sz w:val="28"/>
          <w:szCs w:val="28"/>
        </w:rPr>
        <w:t>на статью</w:t>
      </w:r>
      <w:r w:rsidRPr="00446609">
        <w:rPr>
          <w:rFonts w:ascii="Times New Roman" w:hAnsi="Times New Roman" w:cs="Times New Roman"/>
          <w:sz w:val="28"/>
          <w:szCs w:val="28"/>
        </w:rPr>
        <w:t xml:space="preserve"> из журнала, раздел или главу монографии и т.д.:</w:t>
      </w:r>
    </w:p>
    <w:p w14:paraId="7322A63A" w14:textId="77777777" w:rsidR="00A445A9" w:rsidRPr="00446609" w:rsidRDefault="00A445A9" w:rsidP="00A445A9">
      <w:pPr>
        <w:pStyle w:val="a6"/>
        <w:numPr>
          <w:ilvl w:val="0"/>
          <w:numId w:val="8"/>
        </w:numPr>
        <w:shd w:val="clear" w:color="auto" w:fill="FFFFFF"/>
        <w:spacing w:after="0" w:line="240" w:lineRule="auto"/>
        <w:ind w:right="53"/>
        <w:jc w:val="both"/>
        <w:rPr>
          <w:rFonts w:ascii="Times New Roman" w:hAnsi="Times New Roman" w:cs="Times New Roman"/>
          <w:sz w:val="28"/>
          <w:szCs w:val="28"/>
        </w:rPr>
      </w:pPr>
      <w:r w:rsidRPr="00446609">
        <w:rPr>
          <w:rFonts w:ascii="Times New Roman" w:hAnsi="Times New Roman" w:cs="Times New Roman"/>
          <w:sz w:val="28"/>
          <w:szCs w:val="28"/>
        </w:rPr>
        <w:t>Адорно Т.В. К логике социальных наук // Вопр. философии. 1992. №10. С. 76–86.</w:t>
      </w:r>
    </w:p>
    <w:p w14:paraId="134FE8B9" w14:textId="77777777" w:rsidR="00A445A9" w:rsidRPr="00446609" w:rsidRDefault="00A445A9" w:rsidP="00A445A9">
      <w:pPr>
        <w:pStyle w:val="a6"/>
        <w:numPr>
          <w:ilvl w:val="0"/>
          <w:numId w:val="8"/>
        </w:numPr>
        <w:shd w:val="clear" w:color="auto" w:fill="FFFFFF"/>
        <w:spacing w:after="0" w:line="240" w:lineRule="auto"/>
        <w:ind w:right="53"/>
        <w:jc w:val="both"/>
        <w:rPr>
          <w:rFonts w:ascii="Times New Roman" w:hAnsi="Times New Roman" w:cs="Times New Roman"/>
          <w:sz w:val="28"/>
          <w:szCs w:val="28"/>
        </w:rPr>
      </w:pPr>
      <w:r w:rsidRPr="00446609">
        <w:rPr>
          <w:rFonts w:ascii="Times New Roman" w:hAnsi="Times New Roman" w:cs="Times New Roman"/>
          <w:sz w:val="28"/>
          <w:szCs w:val="28"/>
        </w:rPr>
        <w:t>Григорьев Л.И. Мониторинг состояния оборудования систем связи в трубопроводном транспорте нефти // Автоматизация, телемеханизация и связь в нефтяной промышленности. 2007. № 5. С. 3–8.</w:t>
      </w:r>
    </w:p>
    <w:p w14:paraId="7B9FB92D" w14:textId="77777777" w:rsidR="00A445A9" w:rsidRPr="00446609" w:rsidRDefault="00A445A9" w:rsidP="00A445A9">
      <w:pPr>
        <w:shd w:val="clear" w:color="auto" w:fill="FFFFFF"/>
        <w:spacing w:after="0" w:line="240" w:lineRule="auto"/>
        <w:ind w:firstLine="709"/>
        <w:jc w:val="both"/>
        <w:rPr>
          <w:rFonts w:ascii="Times New Roman" w:hAnsi="Times New Roman" w:cs="Times New Roman"/>
          <w:b/>
          <w:bCs/>
          <w:iCs/>
          <w:spacing w:val="3"/>
          <w:sz w:val="28"/>
          <w:szCs w:val="28"/>
        </w:rPr>
      </w:pPr>
    </w:p>
    <w:p w14:paraId="398FE77D" w14:textId="77777777" w:rsidR="00A445A9" w:rsidRPr="00446609" w:rsidRDefault="00A445A9" w:rsidP="00A445A9">
      <w:pPr>
        <w:shd w:val="clear" w:color="auto" w:fill="FFFFFF"/>
        <w:spacing w:after="0" w:line="240" w:lineRule="auto"/>
        <w:ind w:right="53"/>
        <w:jc w:val="both"/>
        <w:rPr>
          <w:rFonts w:ascii="Times New Roman" w:hAnsi="Times New Roman" w:cs="Times New Roman"/>
          <w:b/>
          <w:i/>
          <w:sz w:val="28"/>
          <w:szCs w:val="28"/>
        </w:rPr>
      </w:pPr>
      <w:r w:rsidRPr="00446609">
        <w:rPr>
          <w:rFonts w:ascii="Times New Roman" w:hAnsi="Times New Roman" w:cs="Times New Roman"/>
          <w:iCs/>
          <w:sz w:val="28"/>
          <w:szCs w:val="28"/>
        </w:rPr>
        <w:t xml:space="preserve">           </w:t>
      </w:r>
      <w:r w:rsidRPr="00446609">
        <w:rPr>
          <w:rFonts w:ascii="Times New Roman" w:hAnsi="Times New Roman" w:cs="Times New Roman"/>
          <w:iCs/>
          <w:sz w:val="28"/>
          <w:szCs w:val="28"/>
          <w:lang w:val="en-US"/>
        </w:rPr>
        <w:t>V</w:t>
      </w:r>
      <w:r w:rsidRPr="00446609">
        <w:rPr>
          <w:rFonts w:ascii="Times New Roman" w:hAnsi="Times New Roman" w:cs="Times New Roman"/>
          <w:iCs/>
          <w:sz w:val="28"/>
          <w:szCs w:val="28"/>
        </w:rPr>
        <w:t xml:space="preserve">. </w:t>
      </w:r>
      <w:r w:rsidRPr="00446609">
        <w:rPr>
          <w:rFonts w:ascii="Times New Roman" w:hAnsi="Times New Roman" w:cs="Times New Roman"/>
          <w:spacing w:val="-2"/>
          <w:sz w:val="28"/>
          <w:szCs w:val="28"/>
        </w:rPr>
        <w:t>Составление записи на публикацию в</w:t>
      </w:r>
      <w:r w:rsidRPr="00446609">
        <w:rPr>
          <w:rFonts w:ascii="Times New Roman" w:hAnsi="Times New Roman" w:cs="Times New Roman"/>
          <w:b/>
          <w:i/>
          <w:sz w:val="28"/>
          <w:szCs w:val="28"/>
        </w:rPr>
        <w:t xml:space="preserve"> материалах конференций</w:t>
      </w:r>
    </w:p>
    <w:p w14:paraId="60B06EDD" w14:textId="77777777" w:rsidR="00A445A9" w:rsidRPr="00446609" w:rsidRDefault="00A445A9" w:rsidP="00A445A9">
      <w:pPr>
        <w:shd w:val="clear" w:color="auto" w:fill="FFFFFF"/>
        <w:spacing w:after="0" w:line="240" w:lineRule="auto"/>
        <w:ind w:right="53"/>
        <w:jc w:val="both"/>
        <w:rPr>
          <w:rFonts w:ascii="Times New Roman" w:hAnsi="Times New Roman" w:cs="Times New Roman"/>
          <w:b/>
          <w:i/>
          <w:sz w:val="28"/>
          <w:szCs w:val="28"/>
        </w:rPr>
      </w:pPr>
    </w:p>
    <w:p w14:paraId="6B9A06EC" w14:textId="77777777" w:rsidR="00A445A9" w:rsidRPr="00446609" w:rsidRDefault="00A445A9" w:rsidP="00A445A9">
      <w:pPr>
        <w:pStyle w:val="a6"/>
        <w:numPr>
          <w:ilvl w:val="0"/>
          <w:numId w:val="9"/>
        </w:num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Моисеева М.В., Кудряшева Е.В. Японская мультипликация и ее восприятие в России // Социокультурная миссия университета в современном обществе: материалы I Всерос. науч.-практ. конф. "Человек, культура, образование" (Ульяновск, 2-4 июля 2005 г.). Ульяновск, 2006. С. 142–145.</w:t>
      </w:r>
    </w:p>
    <w:p w14:paraId="0F08887E" w14:textId="77777777" w:rsidR="00A445A9" w:rsidRPr="00446609" w:rsidRDefault="00A445A9" w:rsidP="00A445A9">
      <w:pPr>
        <w:pStyle w:val="a6"/>
        <w:numPr>
          <w:ilvl w:val="0"/>
          <w:numId w:val="9"/>
        </w:num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 xml:space="preserve">Иванов В.И., Сыров Т.В. Россия глазами русских // Россия и мир: гуманитарные проблемы: сб. тр. по итогам Междунар.  науч. конференции / С. Петерб. гос. ун-т вод. коммуникаций. 2004. Вып.8. С. 155–158.  </w:t>
      </w:r>
    </w:p>
    <w:p w14:paraId="55690DE2" w14:textId="77777777" w:rsidR="00A445A9" w:rsidRPr="00446609" w:rsidRDefault="00A445A9" w:rsidP="00A445A9">
      <w:pPr>
        <w:spacing w:after="0" w:line="240" w:lineRule="auto"/>
        <w:jc w:val="both"/>
        <w:rPr>
          <w:rFonts w:ascii="Times New Roman" w:hAnsi="Times New Roman" w:cs="Times New Roman"/>
          <w:sz w:val="28"/>
          <w:szCs w:val="28"/>
        </w:rPr>
      </w:pPr>
    </w:p>
    <w:p w14:paraId="3A467536" w14:textId="77777777" w:rsidR="00A445A9" w:rsidRPr="00446609" w:rsidRDefault="00A445A9" w:rsidP="00A445A9">
      <w:pPr>
        <w:spacing w:after="0" w:line="240" w:lineRule="auto"/>
        <w:ind w:firstLine="709"/>
        <w:jc w:val="both"/>
        <w:rPr>
          <w:rFonts w:ascii="Times New Roman" w:hAnsi="Times New Roman" w:cs="Times New Roman"/>
          <w:b/>
          <w:i/>
          <w:sz w:val="28"/>
          <w:szCs w:val="28"/>
        </w:rPr>
      </w:pPr>
      <w:r w:rsidRPr="00446609">
        <w:rPr>
          <w:rFonts w:ascii="Times New Roman" w:hAnsi="Times New Roman" w:cs="Times New Roman"/>
          <w:sz w:val="28"/>
          <w:szCs w:val="28"/>
          <w:lang w:val="en-US"/>
        </w:rPr>
        <w:t>VI</w:t>
      </w:r>
      <w:r w:rsidRPr="00446609">
        <w:rPr>
          <w:rFonts w:ascii="Times New Roman" w:hAnsi="Times New Roman" w:cs="Times New Roman"/>
          <w:sz w:val="28"/>
          <w:szCs w:val="28"/>
        </w:rPr>
        <w:t xml:space="preserve">. </w:t>
      </w:r>
      <w:r w:rsidRPr="00446609">
        <w:rPr>
          <w:rFonts w:ascii="Times New Roman" w:hAnsi="Times New Roman" w:cs="Times New Roman"/>
          <w:spacing w:val="-2"/>
          <w:sz w:val="28"/>
          <w:szCs w:val="28"/>
        </w:rPr>
        <w:t>Составление записи на</w:t>
      </w:r>
      <w:r w:rsidRPr="00446609">
        <w:rPr>
          <w:rFonts w:ascii="Times New Roman" w:hAnsi="Times New Roman" w:cs="Times New Roman"/>
          <w:b/>
          <w:i/>
          <w:sz w:val="28"/>
          <w:szCs w:val="28"/>
        </w:rPr>
        <w:t xml:space="preserve"> диссертации, авторефераты диссертаций</w:t>
      </w:r>
    </w:p>
    <w:p w14:paraId="3C0B77DA" w14:textId="77777777" w:rsidR="00A445A9" w:rsidRPr="00446609" w:rsidRDefault="00A445A9" w:rsidP="00A445A9">
      <w:pPr>
        <w:spacing w:after="0" w:line="240" w:lineRule="auto"/>
        <w:ind w:firstLine="709"/>
        <w:jc w:val="both"/>
        <w:rPr>
          <w:rFonts w:ascii="Times New Roman" w:hAnsi="Times New Roman" w:cs="Times New Roman"/>
          <w:sz w:val="28"/>
          <w:szCs w:val="28"/>
        </w:rPr>
      </w:pPr>
    </w:p>
    <w:p w14:paraId="1F01BADE" w14:textId="77777777" w:rsidR="00A445A9" w:rsidRPr="00446609" w:rsidRDefault="00A445A9" w:rsidP="00A445A9">
      <w:pPr>
        <w:pStyle w:val="a6"/>
        <w:numPr>
          <w:ilvl w:val="0"/>
          <w:numId w:val="10"/>
        </w:num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Тенищева В.Ф. Интегративно-контекстная модель формирования профессиональной компетенции: автореф. дис. … д-ра пед. наук. М, 2008. 44 с.</w:t>
      </w:r>
    </w:p>
    <w:p w14:paraId="206A93DE" w14:textId="77777777" w:rsidR="00A445A9" w:rsidRPr="00446609" w:rsidRDefault="00A445A9" w:rsidP="00A445A9">
      <w:pPr>
        <w:pStyle w:val="a6"/>
        <w:numPr>
          <w:ilvl w:val="0"/>
          <w:numId w:val="10"/>
        </w:num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Фенухин В.И. Этнополитические конфликты в современной России: на примере Северо-Кавказского региона: дис. … канд. полит. наук. М., 2002. 164 с.</w:t>
      </w:r>
    </w:p>
    <w:p w14:paraId="33B76E7C" w14:textId="77777777" w:rsidR="00A445A9" w:rsidRPr="00446609" w:rsidRDefault="00A445A9" w:rsidP="00A445A9">
      <w:pPr>
        <w:spacing w:after="0" w:line="240" w:lineRule="auto"/>
        <w:ind w:firstLine="709"/>
        <w:jc w:val="both"/>
        <w:rPr>
          <w:rFonts w:ascii="Times New Roman" w:hAnsi="Times New Roman" w:cs="Times New Roman"/>
          <w:sz w:val="28"/>
          <w:szCs w:val="28"/>
        </w:rPr>
      </w:pPr>
    </w:p>
    <w:p w14:paraId="1F1665CA" w14:textId="77777777" w:rsidR="00A445A9" w:rsidRPr="00446609" w:rsidRDefault="00A445A9" w:rsidP="00A445A9">
      <w:pPr>
        <w:shd w:val="clear" w:color="auto" w:fill="FFFFFF"/>
        <w:spacing w:after="0" w:line="240" w:lineRule="auto"/>
        <w:ind w:firstLine="709"/>
        <w:jc w:val="both"/>
        <w:rPr>
          <w:rFonts w:ascii="Times New Roman" w:hAnsi="Times New Roman" w:cs="Times New Roman"/>
          <w:b/>
          <w:i/>
          <w:spacing w:val="-2"/>
          <w:sz w:val="28"/>
          <w:szCs w:val="28"/>
        </w:rPr>
      </w:pPr>
      <w:r w:rsidRPr="00446609">
        <w:rPr>
          <w:rFonts w:ascii="Times New Roman" w:hAnsi="Times New Roman" w:cs="Times New Roman"/>
          <w:sz w:val="28"/>
          <w:szCs w:val="28"/>
          <w:lang w:val="en-US"/>
        </w:rPr>
        <w:t>VII</w:t>
      </w:r>
      <w:r w:rsidRPr="00446609">
        <w:rPr>
          <w:rFonts w:ascii="Times New Roman" w:hAnsi="Times New Roman" w:cs="Times New Roman"/>
          <w:sz w:val="28"/>
          <w:szCs w:val="28"/>
        </w:rPr>
        <w:t xml:space="preserve">. </w:t>
      </w:r>
      <w:r w:rsidRPr="00446609">
        <w:rPr>
          <w:rFonts w:ascii="Times New Roman" w:hAnsi="Times New Roman" w:cs="Times New Roman"/>
          <w:spacing w:val="-2"/>
          <w:sz w:val="28"/>
          <w:szCs w:val="28"/>
        </w:rPr>
        <w:t xml:space="preserve">Составление записи на </w:t>
      </w:r>
      <w:r w:rsidRPr="00446609">
        <w:rPr>
          <w:rFonts w:ascii="Times New Roman" w:hAnsi="Times New Roman" w:cs="Times New Roman"/>
          <w:b/>
          <w:i/>
          <w:spacing w:val="-2"/>
          <w:sz w:val="28"/>
          <w:szCs w:val="28"/>
        </w:rPr>
        <w:t>учебное пособие</w:t>
      </w:r>
    </w:p>
    <w:p w14:paraId="394BA896" w14:textId="77777777" w:rsidR="00A445A9" w:rsidRPr="00446609" w:rsidRDefault="00A445A9" w:rsidP="00A445A9">
      <w:pPr>
        <w:shd w:val="clear" w:color="auto" w:fill="FFFFFF"/>
        <w:spacing w:after="0" w:line="240" w:lineRule="auto"/>
        <w:ind w:firstLine="709"/>
        <w:jc w:val="both"/>
        <w:rPr>
          <w:rFonts w:ascii="Times New Roman" w:hAnsi="Times New Roman" w:cs="Times New Roman"/>
          <w:b/>
          <w:i/>
          <w:spacing w:val="-2"/>
          <w:sz w:val="28"/>
          <w:szCs w:val="28"/>
        </w:rPr>
      </w:pPr>
    </w:p>
    <w:p w14:paraId="268F50CB" w14:textId="77777777" w:rsidR="00A445A9" w:rsidRPr="00446609" w:rsidRDefault="00A445A9" w:rsidP="00A445A9">
      <w:pPr>
        <w:pStyle w:val="a6"/>
        <w:numPr>
          <w:ilvl w:val="0"/>
          <w:numId w:val="11"/>
        </w:numPr>
        <w:shd w:val="clear" w:color="auto" w:fill="FFFFFF"/>
        <w:spacing w:after="0" w:line="240" w:lineRule="auto"/>
        <w:jc w:val="both"/>
        <w:rPr>
          <w:rFonts w:ascii="Times New Roman" w:hAnsi="Times New Roman" w:cs="Times New Roman"/>
          <w:spacing w:val="-2"/>
          <w:sz w:val="28"/>
          <w:szCs w:val="28"/>
        </w:rPr>
      </w:pPr>
      <w:r w:rsidRPr="00446609">
        <w:rPr>
          <w:rFonts w:ascii="Times New Roman" w:hAnsi="Times New Roman" w:cs="Times New Roman"/>
          <w:spacing w:val="-2"/>
          <w:sz w:val="28"/>
          <w:szCs w:val="28"/>
        </w:rPr>
        <w:t xml:space="preserve">Гришаева Л.И., Цурикова Л.В. Введение в теорию межкультурной коммуникации: учеб. пособие для вузов. 3-е изд. М.: </w:t>
      </w:r>
      <w:r w:rsidRPr="00446609">
        <w:rPr>
          <w:rFonts w:ascii="Times New Roman" w:hAnsi="Times New Roman" w:cs="Times New Roman"/>
          <w:spacing w:val="-2"/>
          <w:sz w:val="28"/>
          <w:szCs w:val="28"/>
          <w:lang w:val="en-US"/>
        </w:rPr>
        <w:t>Academia</w:t>
      </w:r>
      <w:r w:rsidRPr="00446609">
        <w:rPr>
          <w:rFonts w:ascii="Times New Roman" w:hAnsi="Times New Roman" w:cs="Times New Roman"/>
          <w:spacing w:val="-2"/>
          <w:sz w:val="28"/>
          <w:szCs w:val="28"/>
        </w:rPr>
        <w:t>, 2006. 123 с.</w:t>
      </w:r>
    </w:p>
    <w:p w14:paraId="631B4E77" w14:textId="77777777" w:rsidR="00A445A9" w:rsidRPr="00446609" w:rsidRDefault="00A445A9" w:rsidP="00A445A9">
      <w:pPr>
        <w:pStyle w:val="a6"/>
        <w:numPr>
          <w:ilvl w:val="0"/>
          <w:numId w:val="11"/>
        </w:numPr>
        <w:shd w:val="clear" w:color="auto" w:fill="FFFFFF"/>
        <w:spacing w:after="0" w:line="240" w:lineRule="auto"/>
        <w:jc w:val="both"/>
        <w:rPr>
          <w:rFonts w:ascii="Times New Roman" w:hAnsi="Times New Roman" w:cs="Times New Roman"/>
          <w:spacing w:val="-2"/>
          <w:sz w:val="28"/>
          <w:szCs w:val="28"/>
        </w:rPr>
      </w:pPr>
      <w:r w:rsidRPr="00446609">
        <w:rPr>
          <w:rFonts w:ascii="Times New Roman" w:hAnsi="Times New Roman" w:cs="Times New Roman"/>
          <w:spacing w:val="-2"/>
          <w:sz w:val="28"/>
          <w:szCs w:val="28"/>
        </w:rPr>
        <w:t xml:space="preserve">Образцов П.И., Иванова О.Ю. Профессионально-ориентированное обучение иностранному языку на неязыковых факультетах вузов: учеб. пособие / под ред. П.И. Образцова. Орел, 2005. 114 с. </w:t>
      </w:r>
    </w:p>
    <w:p w14:paraId="299E1974" w14:textId="77777777" w:rsidR="00A445A9" w:rsidRPr="00446609" w:rsidRDefault="00A445A9" w:rsidP="00A445A9">
      <w:pPr>
        <w:spacing w:after="0" w:line="240" w:lineRule="auto"/>
        <w:ind w:firstLine="709"/>
        <w:jc w:val="both"/>
        <w:rPr>
          <w:rFonts w:ascii="Times New Roman" w:hAnsi="Times New Roman" w:cs="Times New Roman"/>
          <w:sz w:val="28"/>
          <w:szCs w:val="28"/>
        </w:rPr>
      </w:pPr>
    </w:p>
    <w:p w14:paraId="31433209" w14:textId="77777777" w:rsidR="00A445A9" w:rsidRPr="00446609" w:rsidRDefault="00A445A9" w:rsidP="00A445A9">
      <w:pPr>
        <w:spacing w:after="0" w:line="240" w:lineRule="auto"/>
        <w:ind w:firstLine="709"/>
        <w:jc w:val="both"/>
        <w:rPr>
          <w:rFonts w:ascii="Times New Roman" w:hAnsi="Times New Roman" w:cs="Times New Roman"/>
          <w:b/>
          <w:i/>
          <w:sz w:val="28"/>
          <w:szCs w:val="28"/>
        </w:rPr>
      </w:pPr>
      <w:r w:rsidRPr="00446609">
        <w:rPr>
          <w:rFonts w:ascii="Times New Roman" w:hAnsi="Times New Roman" w:cs="Times New Roman"/>
          <w:sz w:val="28"/>
          <w:szCs w:val="28"/>
          <w:lang w:val="en-US"/>
        </w:rPr>
        <w:t>VIII</w:t>
      </w:r>
      <w:r w:rsidRPr="00446609">
        <w:rPr>
          <w:rFonts w:ascii="Times New Roman" w:hAnsi="Times New Roman" w:cs="Times New Roman"/>
          <w:sz w:val="28"/>
          <w:szCs w:val="28"/>
        </w:rPr>
        <w:t xml:space="preserve">. </w:t>
      </w:r>
      <w:r w:rsidRPr="00446609">
        <w:rPr>
          <w:rFonts w:ascii="Times New Roman" w:hAnsi="Times New Roman" w:cs="Times New Roman"/>
          <w:spacing w:val="-2"/>
          <w:sz w:val="28"/>
          <w:szCs w:val="28"/>
        </w:rPr>
        <w:t>Составление записи на</w:t>
      </w:r>
      <w:r w:rsidRPr="00446609">
        <w:rPr>
          <w:rFonts w:ascii="Times New Roman" w:hAnsi="Times New Roman" w:cs="Times New Roman"/>
          <w:b/>
          <w:i/>
          <w:sz w:val="28"/>
          <w:szCs w:val="28"/>
        </w:rPr>
        <w:t xml:space="preserve"> нормативные акты</w:t>
      </w:r>
    </w:p>
    <w:p w14:paraId="79E35444" w14:textId="77777777" w:rsidR="00A445A9" w:rsidRPr="00446609" w:rsidRDefault="00A445A9" w:rsidP="00A445A9">
      <w:pPr>
        <w:spacing w:after="0" w:line="240" w:lineRule="auto"/>
        <w:ind w:firstLine="709"/>
        <w:jc w:val="both"/>
        <w:rPr>
          <w:rFonts w:ascii="Times New Roman" w:hAnsi="Times New Roman" w:cs="Times New Roman"/>
          <w:b/>
          <w:sz w:val="28"/>
          <w:szCs w:val="28"/>
        </w:rPr>
      </w:pPr>
    </w:p>
    <w:p w14:paraId="21249C1B"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bCs/>
          <w:sz w:val="28"/>
          <w:szCs w:val="28"/>
        </w:rPr>
        <w:lastRenderedPageBreak/>
        <w:t>Об</w:t>
      </w:r>
      <w:r w:rsidRPr="00446609">
        <w:rPr>
          <w:rStyle w:val="apple-converted-space"/>
          <w:rFonts w:ascii="Times New Roman" w:hAnsi="Times New Roman" w:cs="Times New Roman"/>
          <w:bCs/>
          <w:sz w:val="28"/>
          <w:szCs w:val="28"/>
        </w:rPr>
        <w:t> о</w:t>
      </w:r>
      <w:r w:rsidRPr="00446609">
        <w:rPr>
          <w:rFonts w:ascii="Times New Roman" w:hAnsi="Times New Roman" w:cs="Times New Roman"/>
          <w:bCs/>
          <w:sz w:val="28"/>
          <w:szCs w:val="28"/>
        </w:rPr>
        <w:t xml:space="preserve">бразовании в Российской Федерации: федер. закон от 29 декабря 2012 г. </w:t>
      </w:r>
      <w:r w:rsidRPr="00446609">
        <w:rPr>
          <w:rFonts w:ascii="Times New Roman" w:hAnsi="Times New Roman" w:cs="Times New Roman"/>
          <w:bCs/>
          <w:sz w:val="28"/>
          <w:szCs w:val="28"/>
        </w:rPr>
        <w:br/>
        <w:t>№ 273-ФЗ //</w:t>
      </w:r>
      <w:r w:rsidRPr="00446609">
        <w:rPr>
          <w:rFonts w:ascii="Times New Roman" w:hAnsi="Times New Roman" w:cs="Times New Roman"/>
          <w:sz w:val="28"/>
          <w:szCs w:val="28"/>
        </w:rPr>
        <w:t xml:space="preserve"> Собр. законодательства Рос. Федерации, 2012. № 53 (ч. 1). Ст. 7598.</w:t>
      </w:r>
    </w:p>
    <w:p w14:paraId="148584C3" w14:textId="77777777" w:rsidR="00A445A9" w:rsidRPr="00446609" w:rsidRDefault="00A445A9" w:rsidP="00A445A9">
      <w:pPr>
        <w:spacing w:after="0" w:line="240" w:lineRule="auto"/>
        <w:ind w:firstLine="709"/>
        <w:jc w:val="both"/>
        <w:rPr>
          <w:rFonts w:ascii="Times New Roman" w:hAnsi="Times New Roman" w:cs="Times New Roman"/>
          <w:b/>
          <w:i/>
          <w:sz w:val="28"/>
          <w:szCs w:val="28"/>
        </w:rPr>
      </w:pPr>
    </w:p>
    <w:p w14:paraId="6142F538" w14:textId="77777777" w:rsidR="00A445A9" w:rsidRPr="00446609" w:rsidRDefault="00A445A9" w:rsidP="00A445A9">
      <w:pPr>
        <w:spacing w:after="0" w:line="240" w:lineRule="auto"/>
        <w:ind w:firstLine="709"/>
        <w:jc w:val="both"/>
        <w:rPr>
          <w:rFonts w:ascii="Times New Roman" w:hAnsi="Times New Roman" w:cs="Times New Roman"/>
          <w:b/>
          <w:i/>
          <w:sz w:val="28"/>
          <w:szCs w:val="28"/>
        </w:rPr>
      </w:pPr>
      <w:r w:rsidRPr="00446609">
        <w:rPr>
          <w:rFonts w:ascii="Times New Roman" w:hAnsi="Times New Roman" w:cs="Times New Roman"/>
          <w:spacing w:val="-2"/>
          <w:sz w:val="28"/>
          <w:szCs w:val="28"/>
          <w:lang w:val="en-US"/>
        </w:rPr>
        <w:t>IX</w:t>
      </w:r>
      <w:r w:rsidRPr="00446609">
        <w:rPr>
          <w:rFonts w:ascii="Times New Roman" w:hAnsi="Times New Roman" w:cs="Times New Roman"/>
          <w:spacing w:val="-2"/>
          <w:sz w:val="28"/>
          <w:szCs w:val="28"/>
        </w:rPr>
        <w:t>. Составление записи на</w:t>
      </w:r>
      <w:r w:rsidRPr="00446609">
        <w:rPr>
          <w:rFonts w:ascii="Times New Roman" w:hAnsi="Times New Roman" w:cs="Times New Roman"/>
          <w:b/>
          <w:i/>
          <w:sz w:val="28"/>
          <w:szCs w:val="28"/>
        </w:rPr>
        <w:t xml:space="preserve"> электронные ресурсы</w:t>
      </w:r>
    </w:p>
    <w:p w14:paraId="60C65104" w14:textId="77777777" w:rsidR="00A445A9" w:rsidRPr="00446609" w:rsidRDefault="00A445A9" w:rsidP="00A445A9">
      <w:pPr>
        <w:spacing w:after="0" w:line="240" w:lineRule="auto"/>
        <w:ind w:firstLine="709"/>
        <w:jc w:val="both"/>
        <w:rPr>
          <w:rFonts w:ascii="Times New Roman" w:hAnsi="Times New Roman" w:cs="Times New Roman"/>
          <w:sz w:val="28"/>
          <w:szCs w:val="28"/>
        </w:rPr>
      </w:pPr>
    </w:p>
    <w:p w14:paraId="331EE0F8" w14:textId="77777777" w:rsidR="00A445A9" w:rsidRPr="00446609" w:rsidRDefault="00A445A9" w:rsidP="00A445A9">
      <w:pPr>
        <w:pStyle w:val="a6"/>
        <w:numPr>
          <w:ilvl w:val="0"/>
          <w:numId w:val="12"/>
        </w:numPr>
        <w:tabs>
          <w:tab w:val="left" w:pos="1276"/>
        </w:tabs>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 xml:space="preserve">Архивный фонд Российской Федерации // Федеральное архивное агентство. </w:t>
      </w:r>
      <w:r w:rsidRPr="00446609">
        <w:rPr>
          <w:rFonts w:ascii="Times New Roman" w:hAnsi="Times New Roman" w:cs="Times New Roman"/>
          <w:sz w:val="28"/>
          <w:szCs w:val="28"/>
          <w:lang w:val="en-US"/>
        </w:rPr>
        <w:t>URL</w:t>
      </w:r>
      <w:r w:rsidRPr="00446609">
        <w:rPr>
          <w:rFonts w:ascii="Times New Roman" w:hAnsi="Times New Roman" w:cs="Times New Roman"/>
          <w:sz w:val="28"/>
          <w:szCs w:val="28"/>
        </w:rPr>
        <w:t xml:space="preserve">: </w:t>
      </w:r>
      <w:hyperlink r:id="rId7" w:history="1">
        <w:r w:rsidRPr="00446609">
          <w:rPr>
            <w:rStyle w:val="a7"/>
            <w:rFonts w:ascii="Times New Roman" w:hAnsi="Times New Roman" w:cs="Times New Roman"/>
            <w:sz w:val="28"/>
            <w:szCs w:val="28"/>
          </w:rPr>
          <w:t>http://archives.ru/af.shtml</w:t>
        </w:r>
      </w:hyperlink>
      <w:r w:rsidRPr="00446609">
        <w:rPr>
          <w:rFonts w:ascii="Times New Roman" w:hAnsi="Times New Roman" w:cs="Times New Roman"/>
          <w:sz w:val="28"/>
          <w:szCs w:val="28"/>
        </w:rPr>
        <w:t xml:space="preserve"> (дата обращения: 15.10.2012).</w:t>
      </w:r>
    </w:p>
    <w:p w14:paraId="42A94DC1" w14:textId="77777777" w:rsidR="00A445A9" w:rsidRPr="00446609" w:rsidRDefault="00A445A9" w:rsidP="00A445A9">
      <w:pPr>
        <w:pStyle w:val="a6"/>
        <w:numPr>
          <w:ilvl w:val="0"/>
          <w:numId w:val="12"/>
        </w:num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Ванюшин И.В. Методика измерения характеристики преобразования AЦП // Исследовано в России: электрон. многопредм. науч. журн. 2000. [T. 3.]. С. 263—272. URL: http://zhurnal.ape.relarn.ru/articles/2000/019.рdf (дата обращения: 06.05.2006).</w:t>
      </w:r>
    </w:p>
    <w:p w14:paraId="7418BFC6" w14:textId="77777777" w:rsidR="00A445A9" w:rsidRPr="00446609" w:rsidRDefault="00A445A9" w:rsidP="00A445A9">
      <w:pPr>
        <w:pStyle w:val="a6"/>
        <w:numPr>
          <w:ilvl w:val="0"/>
          <w:numId w:val="12"/>
        </w:num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Дирина А.И. Право военнослужащих Российской Федерации на свободу ассоциаций // Военное право: сетевой журн. 2007. URL: http://www.voennoерravo.ru/node/2149 (дата обращения: 19.09.2007).</w:t>
      </w:r>
    </w:p>
    <w:p w14:paraId="748206E3" w14:textId="77777777" w:rsidR="00A445A9" w:rsidRPr="00446609" w:rsidRDefault="00A445A9" w:rsidP="00A445A9">
      <w:pPr>
        <w:pStyle w:val="a6"/>
        <w:numPr>
          <w:ilvl w:val="0"/>
          <w:numId w:val="12"/>
        </w:num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 xml:space="preserve">Логинова Л.Г. Сущность результата дополнительного образования детей // Образование: исследовано в мире: междунар. науч. пед. Интернет-журн. 21.10.03 </w:t>
      </w:r>
      <w:r w:rsidRPr="00446609">
        <w:rPr>
          <w:rFonts w:ascii="Times New Roman" w:hAnsi="Times New Roman" w:cs="Times New Roman"/>
          <w:sz w:val="28"/>
          <w:szCs w:val="28"/>
          <w:lang w:val="en-US"/>
        </w:rPr>
        <w:t>URL</w:t>
      </w:r>
      <w:r w:rsidRPr="00446609">
        <w:rPr>
          <w:rFonts w:ascii="Times New Roman" w:hAnsi="Times New Roman" w:cs="Times New Roman"/>
          <w:sz w:val="28"/>
          <w:szCs w:val="28"/>
        </w:rPr>
        <w:t xml:space="preserve">: </w:t>
      </w:r>
      <w:hyperlink r:id="rId8" w:history="1">
        <w:r w:rsidRPr="00446609">
          <w:rPr>
            <w:rStyle w:val="a7"/>
            <w:rFonts w:ascii="Times New Roman" w:hAnsi="Times New Roman" w:cs="Times New Roman"/>
            <w:sz w:val="28"/>
            <w:szCs w:val="28"/>
            <w:lang w:val="en-US"/>
          </w:rPr>
          <w:t>http</w:t>
        </w:r>
        <w:r w:rsidRPr="00446609">
          <w:rPr>
            <w:rStyle w:val="a7"/>
            <w:rFonts w:ascii="Times New Roman" w:hAnsi="Times New Roman" w:cs="Times New Roman"/>
            <w:sz w:val="28"/>
            <w:szCs w:val="28"/>
          </w:rPr>
          <w:t>://</w:t>
        </w:r>
        <w:r w:rsidRPr="00446609">
          <w:rPr>
            <w:rStyle w:val="a7"/>
            <w:rFonts w:ascii="Times New Roman" w:hAnsi="Times New Roman" w:cs="Times New Roman"/>
            <w:sz w:val="28"/>
            <w:szCs w:val="28"/>
            <w:lang w:val="en-US"/>
          </w:rPr>
          <w:t>www</w:t>
        </w:r>
        <w:r w:rsidRPr="00446609">
          <w:rPr>
            <w:rStyle w:val="a7"/>
            <w:rFonts w:ascii="Times New Roman" w:hAnsi="Times New Roman" w:cs="Times New Roman"/>
            <w:sz w:val="28"/>
            <w:szCs w:val="28"/>
          </w:rPr>
          <w:t>.</w:t>
        </w:r>
        <w:r w:rsidRPr="00446609">
          <w:rPr>
            <w:rStyle w:val="a7"/>
            <w:rFonts w:ascii="Times New Roman" w:hAnsi="Times New Roman" w:cs="Times New Roman"/>
            <w:sz w:val="28"/>
            <w:szCs w:val="28"/>
            <w:lang w:val="en-US"/>
          </w:rPr>
          <w:t>oim</w:t>
        </w:r>
        <w:r w:rsidRPr="00446609">
          <w:rPr>
            <w:rStyle w:val="a7"/>
            <w:rFonts w:ascii="Times New Roman" w:hAnsi="Times New Roman" w:cs="Times New Roman"/>
            <w:sz w:val="28"/>
            <w:szCs w:val="28"/>
          </w:rPr>
          <w:t>.</w:t>
        </w:r>
        <w:r w:rsidRPr="00446609">
          <w:rPr>
            <w:rStyle w:val="a7"/>
            <w:rFonts w:ascii="Times New Roman" w:hAnsi="Times New Roman" w:cs="Times New Roman"/>
            <w:sz w:val="28"/>
            <w:szCs w:val="28"/>
            <w:lang w:val="en-US"/>
          </w:rPr>
          <w:t>ru</w:t>
        </w:r>
        <w:r w:rsidRPr="00446609">
          <w:rPr>
            <w:rStyle w:val="a7"/>
            <w:rFonts w:ascii="Times New Roman" w:hAnsi="Times New Roman" w:cs="Times New Roman"/>
            <w:sz w:val="28"/>
            <w:szCs w:val="28"/>
          </w:rPr>
          <w:t>/</w:t>
        </w:r>
        <w:r w:rsidRPr="00446609">
          <w:rPr>
            <w:rStyle w:val="a7"/>
            <w:rFonts w:ascii="Times New Roman" w:hAnsi="Times New Roman" w:cs="Times New Roman"/>
            <w:sz w:val="28"/>
            <w:szCs w:val="28"/>
            <w:lang w:val="en-US"/>
          </w:rPr>
          <w:t>reader</w:t>
        </w:r>
        <w:r w:rsidRPr="00446609">
          <w:rPr>
            <w:rStyle w:val="a7"/>
            <w:rFonts w:ascii="Times New Roman" w:hAnsi="Times New Roman" w:cs="Times New Roman"/>
            <w:sz w:val="28"/>
            <w:szCs w:val="28"/>
          </w:rPr>
          <w:t>.</w:t>
        </w:r>
        <w:r w:rsidRPr="00446609">
          <w:rPr>
            <w:rStyle w:val="a7"/>
            <w:rFonts w:ascii="Times New Roman" w:hAnsi="Times New Roman" w:cs="Times New Roman"/>
            <w:sz w:val="28"/>
            <w:szCs w:val="28"/>
            <w:lang w:val="en-US"/>
          </w:rPr>
          <w:t>asp</w:t>
        </w:r>
        <w:r w:rsidRPr="00446609">
          <w:rPr>
            <w:rStyle w:val="a7"/>
            <w:rFonts w:ascii="Times New Roman" w:hAnsi="Times New Roman" w:cs="Times New Roman"/>
            <w:sz w:val="28"/>
            <w:szCs w:val="28"/>
          </w:rPr>
          <w:t>?</w:t>
        </w:r>
        <w:r w:rsidRPr="00446609">
          <w:rPr>
            <w:rStyle w:val="a7"/>
            <w:rFonts w:ascii="Times New Roman" w:hAnsi="Times New Roman" w:cs="Times New Roman"/>
            <w:sz w:val="28"/>
            <w:szCs w:val="28"/>
            <w:lang w:val="en-US"/>
          </w:rPr>
          <w:t>nomer</w:t>
        </w:r>
        <w:r w:rsidRPr="00446609">
          <w:rPr>
            <w:rStyle w:val="a7"/>
            <w:rFonts w:ascii="Times New Roman" w:hAnsi="Times New Roman" w:cs="Times New Roman"/>
            <w:sz w:val="28"/>
            <w:szCs w:val="28"/>
          </w:rPr>
          <w:t>=366</w:t>
        </w:r>
      </w:hyperlink>
      <w:r w:rsidRPr="00446609">
        <w:rPr>
          <w:rFonts w:ascii="Times New Roman" w:hAnsi="Times New Roman" w:cs="Times New Roman"/>
          <w:sz w:val="28"/>
          <w:szCs w:val="28"/>
        </w:rPr>
        <w:t xml:space="preserve"> (дата обращения: 17.04.07)</w:t>
      </w:r>
    </w:p>
    <w:p w14:paraId="3B4F2B53" w14:textId="77777777" w:rsidR="00A445A9" w:rsidRPr="00446609" w:rsidRDefault="00A445A9" w:rsidP="00A445A9">
      <w:pPr>
        <w:rPr>
          <w:rFonts w:ascii="Times New Roman" w:hAnsi="Times New Roman" w:cs="Times New Roman"/>
          <w:sz w:val="28"/>
          <w:szCs w:val="28"/>
        </w:rPr>
      </w:pPr>
    </w:p>
    <w:p w14:paraId="673DE88A" w14:textId="77777777" w:rsidR="00A445A9" w:rsidRPr="00446609" w:rsidRDefault="00A445A9" w:rsidP="00A445A9">
      <w:pPr>
        <w:spacing w:after="0"/>
        <w:jc w:val="both"/>
        <w:rPr>
          <w:rFonts w:ascii="Times New Roman" w:hAnsi="Times New Roman" w:cs="Times New Roman"/>
          <w:sz w:val="28"/>
          <w:szCs w:val="28"/>
        </w:rPr>
      </w:pPr>
    </w:p>
    <w:p w14:paraId="4D0EEAB9" w14:textId="77777777" w:rsidR="00A445A9" w:rsidRPr="00446609" w:rsidRDefault="00A445A9" w:rsidP="00A445A9">
      <w:pPr>
        <w:rPr>
          <w:rFonts w:ascii="Times New Roman" w:hAnsi="Times New Roman" w:cs="Times New Roman"/>
          <w:sz w:val="28"/>
          <w:szCs w:val="28"/>
        </w:rPr>
      </w:pPr>
    </w:p>
    <w:p w14:paraId="39D1BE21" w14:textId="77777777" w:rsidR="00DF37E1" w:rsidRPr="00446609" w:rsidRDefault="00DF37E1" w:rsidP="005E090F">
      <w:pPr>
        <w:spacing w:after="0"/>
        <w:ind w:firstLine="709"/>
        <w:jc w:val="both"/>
        <w:rPr>
          <w:rFonts w:ascii="Times New Roman" w:hAnsi="Times New Roman" w:cs="Times New Roman"/>
          <w:color w:val="FF0000"/>
          <w:sz w:val="28"/>
          <w:szCs w:val="28"/>
        </w:rPr>
      </w:pPr>
    </w:p>
    <w:sectPr w:rsidR="00DF37E1" w:rsidRPr="004466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FB8"/>
    <w:multiLevelType w:val="hybridMultilevel"/>
    <w:tmpl w:val="82800D52"/>
    <w:lvl w:ilvl="0" w:tplc="C94E38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425260"/>
    <w:multiLevelType w:val="hybridMultilevel"/>
    <w:tmpl w:val="B5A85BC0"/>
    <w:lvl w:ilvl="0" w:tplc="D44ABE58">
      <w:start w:val="1"/>
      <w:numFmt w:val="decimal"/>
      <w:lvlText w:val="%1)"/>
      <w:lvlJc w:val="left"/>
      <w:pPr>
        <w:tabs>
          <w:tab w:val="num" w:pos="1080"/>
        </w:tabs>
        <w:ind w:left="1080" w:hanging="360"/>
      </w:pPr>
      <w:rPr>
        <w:rFonts w:ascii="Times New Roman" w:eastAsia="Times New Roman" w:hAnsi="Times New Roman" w:cs="Times New Roman"/>
        <w:b w:val="0"/>
        <w:i w:val="0"/>
      </w:rPr>
    </w:lvl>
    <w:lvl w:ilvl="1" w:tplc="5E3A2A10">
      <w:start w:val="1"/>
      <w:numFmt w:val="decimal"/>
      <w:lvlText w:val="%2)"/>
      <w:lvlJc w:val="left"/>
      <w:pPr>
        <w:tabs>
          <w:tab w:val="num" w:pos="1800"/>
        </w:tabs>
        <w:ind w:left="1800" w:hanging="360"/>
      </w:pPr>
      <w:rPr>
        <w:rFonts w:ascii="Times New Roman" w:eastAsia="Times New Roman" w:hAnsi="Times New Roman" w:cs="Times New Roman"/>
        <w:b w:val="0"/>
        <w:i w:val="0"/>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DDA6F65"/>
    <w:multiLevelType w:val="hybridMultilevel"/>
    <w:tmpl w:val="A1F0F4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35B0DFA"/>
    <w:multiLevelType w:val="hybridMultilevel"/>
    <w:tmpl w:val="DB98E1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8824104"/>
    <w:multiLevelType w:val="hybridMultilevel"/>
    <w:tmpl w:val="FC9801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8992EE4"/>
    <w:multiLevelType w:val="hybridMultilevel"/>
    <w:tmpl w:val="2A5C57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E0E7D56"/>
    <w:multiLevelType w:val="hybridMultilevel"/>
    <w:tmpl w:val="5FC43B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03E6A9C"/>
    <w:multiLevelType w:val="hybridMultilevel"/>
    <w:tmpl w:val="47B206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CF25EF2"/>
    <w:multiLevelType w:val="hybridMultilevel"/>
    <w:tmpl w:val="47E0F4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76C4981"/>
    <w:multiLevelType w:val="hybridMultilevel"/>
    <w:tmpl w:val="09F8C9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11F4931"/>
    <w:multiLevelType w:val="hybridMultilevel"/>
    <w:tmpl w:val="616AB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1585668"/>
    <w:multiLevelType w:val="hybridMultilevel"/>
    <w:tmpl w:val="5B1EE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5347BC"/>
    <w:multiLevelType w:val="hybridMultilevel"/>
    <w:tmpl w:val="587603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9"/>
  </w:num>
  <w:num w:numId="3">
    <w:abstractNumId w:val="0"/>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4AC"/>
    <w:rsid w:val="000574AC"/>
    <w:rsid w:val="00124F62"/>
    <w:rsid w:val="001F3DC1"/>
    <w:rsid w:val="002E0BFC"/>
    <w:rsid w:val="002F7972"/>
    <w:rsid w:val="00303F36"/>
    <w:rsid w:val="00305786"/>
    <w:rsid w:val="0031296F"/>
    <w:rsid w:val="0031364B"/>
    <w:rsid w:val="00367ED2"/>
    <w:rsid w:val="00372E56"/>
    <w:rsid w:val="003B0DC6"/>
    <w:rsid w:val="00416B1A"/>
    <w:rsid w:val="00446609"/>
    <w:rsid w:val="00472CE5"/>
    <w:rsid w:val="00535929"/>
    <w:rsid w:val="0055447B"/>
    <w:rsid w:val="005A7542"/>
    <w:rsid w:val="005B1478"/>
    <w:rsid w:val="005E090F"/>
    <w:rsid w:val="005E44CF"/>
    <w:rsid w:val="00714791"/>
    <w:rsid w:val="00723A91"/>
    <w:rsid w:val="0078694E"/>
    <w:rsid w:val="007A1B60"/>
    <w:rsid w:val="008A0C27"/>
    <w:rsid w:val="008E7DC1"/>
    <w:rsid w:val="008F54E9"/>
    <w:rsid w:val="009004F7"/>
    <w:rsid w:val="00951E80"/>
    <w:rsid w:val="00A05134"/>
    <w:rsid w:val="00A445A9"/>
    <w:rsid w:val="00A6578B"/>
    <w:rsid w:val="00AD0ED2"/>
    <w:rsid w:val="00B74203"/>
    <w:rsid w:val="00BD1614"/>
    <w:rsid w:val="00BF1CBC"/>
    <w:rsid w:val="00C432BA"/>
    <w:rsid w:val="00CB58AF"/>
    <w:rsid w:val="00CC216C"/>
    <w:rsid w:val="00CC3784"/>
    <w:rsid w:val="00D11A92"/>
    <w:rsid w:val="00D16D1A"/>
    <w:rsid w:val="00D3241D"/>
    <w:rsid w:val="00D52CF4"/>
    <w:rsid w:val="00D61B98"/>
    <w:rsid w:val="00DA5699"/>
    <w:rsid w:val="00DC0791"/>
    <w:rsid w:val="00DE3C80"/>
    <w:rsid w:val="00DF37E1"/>
    <w:rsid w:val="00DF38E4"/>
    <w:rsid w:val="00E02F63"/>
    <w:rsid w:val="00E62FD8"/>
    <w:rsid w:val="00E9794A"/>
    <w:rsid w:val="00F11128"/>
    <w:rsid w:val="00F435B4"/>
    <w:rsid w:val="00F47E8C"/>
    <w:rsid w:val="00F54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A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574AC"/>
    <w:rPr>
      <w:i/>
      <w:iCs/>
    </w:rPr>
  </w:style>
  <w:style w:type="character" w:styleId="a4">
    <w:name w:val="Strong"/>
    <w:basedOn w:val="a0"/>
    <w:uiPriority w:val="22"/>
    <w:qFormat/>
    <w:rsid w:val="00303F36"/>
    <w:rPr>
      <w:b/>
      <w:bCs/>
    </w:rPr>
  </w:style>
  <w:style w:type="character" w:customStyle="1" w:styleId="apple-converted-space">
    <w:name w:val="apple-converted-space"/>
    <w:basedOn w:val="a0"/>
    <w:rsid w:val="00E02F63"/>
  </w:style>
  <w:style w:type="table" w:styleId="a5">
    <w:name w:val="Table Grid"/>
    <w:basedOn w:val="a1"/>
    <w:uiPriority w:val="99"/>
    <w:rsid w:val="00F11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24F62"/>
    <w:pPr>
      <w:ind w:left="720"/>
      <w:contextualSpacing/>
    </w:pPr>
  </w:style>
  <w:style w:type="character" w:styleId="a7">
    <w:name w:val="Hyperlink"/>
    <w:basedOn w:val="a0"/>
    <w:uiPriority w:val="99"/>
    <w:unhideWhenUsed/>
    <w:rsid w:val="00124F62"/>
    <w:rPr>
      <w:color w:val="0563C1" w:themeColor="hyperlink"/>
      <w:u w:val="single"/>
    </w:rPr>
  </w:style>
  <w:style w:type="character" w:customStyle="1" w:styleId="UnresolvedMention">
    <w:name w:val="Unresolved Mention"/>
    <w:basedOn w:val="a0"/>
    <w:uiPriority w:val="99"/>
    <w:semiHidden/>
    <w:unhideWhenUsed/>
    <w:rsid w:val="00124F6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574AC"/>
    <w:rPr>
      <w:i/>
      <w:iCs/>
    </w:rPr>
  </w:style>
  <w:style w:type="character" w:styleId="a4">
    <w:name w:val="Strong"/>
    <w:basedOn w:val="a0"/>
    <w:uiPriority w:val="22"/>
    <w:qFormat/>
    <w:rsid w:val="00303F36"/>
    <w:rPr>
      <w:b/>
      <w:bCs/>
    </w:rPr>
  </w:style>
  <w:style w:type="character" w:customStyle="1" w:styleId="apple-converted-space">
    <w:name w:val="apple-converted-space"/>
    <w:basedOn w:val="a0"/>
    <w:rsid w:val="00E02F63"/>
  </w:style>
  <w:style w:type="table" w:styleId="a5">
    <w:name w:val="Table Grid"/>
    <w:basedOn w:val="a1"/>
    <w:uiPriority w:val="99"/>
    <w:rsid w:val="00F11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24F62"/>
    <w:pPr>
      <w:ind w:left="720"/>
      <w:contextualSpacing/>
    </w:pPr>
  </w:style>
  <w:style w:type="character" w:styleId="a7">
    <w:name w:val="Hyperlink"/>
    <w:basedOn w:val="a0"/>
    <w:uiPriority w:val="99"/>
    <w:unhideWhenUsed/>
    <w:rsid w:val="00124F62"/>
    <w:rPr>
      <w:color w:val="0563C1" w:themeColor="hyperlink"/>
      <w:u w:val="single"/>
    </w:rPr>
  </w:style>
  <w:style w:type="character" w:customStyle="1" w:styleId="UnresolvedMention">
    <w:name w:val="Unresolved Mention"/>
    <w:basedOn w:val="a0"/>
    <w:uiPriority w:val="99"/>
    <w:semiHidden/>
    <w:unhideWhenUsed/>
    <w:rsid w:val="00124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m.ru/reader.asp?nomer=366" TargetMode="External"/><Relationship Id="rId3" Type="http://schemas.microsoft.com/office/2007/relationships/stylesWithEffects" Target="stylesWithEffects.xml"/><Relationship Id="rId7" Type="http://schemas.openxmlformats.org/officeDocument/2006/relationships/hyperlink" Target="http://archives.ru/af.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21conference.voronezh@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1488</Words>
  <Characters>8487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Бурякова</dc:creator>
  <cp:lastModifiedBy>Lena</cp:lastModifiedBy>
  <cp:revision>2</cp:revision>
  <dcterms:created xsi:type="dcterms:W3CDTF">2021-09-10T14:21:00Z</dcterms:created>
  <dcterms:modified xsi:type="dcterms:W3CDTF">2021-09-10T14:21:00Z</dcterms:modified>
</cp:coreProperties>
</file>